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21127426"/>
      <w:bookmarkStart w:id="1" w:name="_Toc37260100"/>
      <w:bookmarkStart w:id="2" w:name="_Toc29811631"/>
      <w:bookmarkStart w:id="3" w:name="_Toc44712089"/>
      <w:bookmarkStart w:id="4" w:name="_Toc53178129"/>
      <w:bookmarkStart w:id="5" w:name="_Toc29811632"/>
      <w:bookmarkStart w:id="6" w:name="_Toc21127425"/>
      <w:bookmarkStart w:id="7" w:name="_Toc37260099"/>
      <w:bookmarkStart w:id="8" w:name="_Toc36817183"/>
      <w:bookmarkStart w:id="9" w:name="_Toc37267487"/>
      <w:bookmarkStart w:id="10" w:name="_Toc90422557"/>
      <w:bookmarkStart w:id="11" w:name="_Toc67916572"/>
      <w:bookmarkStart w:id="12" w:name="_Toc82621710"/>
      <w:bookmarkStart w:id="13" w:name="_Toc53178580"/>
      <w:bookmarkStart w:id="14" w:name="_Toc36817184"/>
      <w:bookmarkStart w:id="15" w:name="_Toc61179276"/>
      <w:bookmarkStart w:id="16" w:name="_Toc45893402"/>
      <w:bookmarkStart w:id="17" w:name="_Toc37267488"/>
      <w:bookmarkStart w:id="18" w:name="_Toc74663170"/>
      <w:bookmarkStart w:id="19" w:name="_Toc61178806"/>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bookmarkStart w:id="302" w:name="_GoBack"/>
      <w:bookmarkEnd w:id="302"/>
      <w:r>
        <w:rPr>
          <w:rFonts w:hint="eastAsia"/>
          <w:b/>
          <w:sz w:val="24"/>
        </w:rPr>
        <w:t>R4-2319550</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41-2</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TS38.141-2: Introduction applicability of PUSCH,PUCCH and PRACH for ATG performance requirements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NR_ATG-Perf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pPr>
            <w:r>
              <w:rPr>
                <w:rFonts w:hint="eastAsia"/>
                <w:lang w:val="en-US" w:eastAsia="zh-CN"/>
              </w:rPr>
              <w:t>Introduction of applicability of PUSCH,PUCCH and PRACH for ATG performance requirements</w:t>
            </w:r>
            <w:r>
              <w:rPr>
                <w:rFonts w:hint="eastAsia" w:ascii="Arial" w:hAnsi="Arial"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rFonts w:hint="default" w:eastAsia="宋体"/>
                <w:lang w:val="en-US" w:eastAsia="zh-CN"/>
              </w:rPr>
            </w:pPr>
            <w:r>
              <w:rPr>
                <w:rFonts w:hint="eastAsia"/>
                <w:lang w:val="en-US" w:eastAsia="zh-CN"/>
              </w:rPr>
              <w:t>Introduction of applicability of PUSCH,PUCCH and PRACH for ATG performance requirements</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lang w:val="en-US" w:eastAsia="zh-CN"/>
              </w:rPr>
              <w:t>Applicability</w:t>
            </w:r>
            <w:r>
              <w:rPr>
                <w:rFonts w:hint="eastAsia" w:eastAsia="宋体"/>
                <w:lang w:val="en-US" w:eastAsia="zh-CN"/>
              </w:rPr>
              <w:t xml:space="preserve"> of </w:t>
            </w:r>
            <w:r>
              <w:rPr>
                <w:rFonts w:hint="eastAsia"/>
                <w:lang w:val="en-US" w:eastAsia="zh-CN"/>
              </w:rPr>
              <w:t>PUSCH,PUCCH and PRACH for ATG is not supported.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lang w:val="en-US" w:eastAsia="zh-CN"/>
              </w:rPr>
              <w:t>4.6, 6.5.3.5, 7.4.1.5, 7.8.5, A.1, A.28.1.2.1,8.1.2.2.8.1.2.3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eastAsia"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ins w:id="0" w:author="ZTE" w:date="2023-10-30T16:49:24Z"/>
          <w:rFonts w:cs="Arial"/>
          <w:color w:val="FF0000"/>
          <w:highlight w:val="none"/>
        </w:rPr>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2"/>
      </w:pPr>
      <w:bookmarkStart w:id="20" w:name="_Toc58915561"/>
      <w:bookmarkStart w:id="21" w:name="_Toc99702668"/>
      <w:bookmarkStart w:id="22" w:name="_Toc76114188"/>
      <w:bookmarkStart w:id="23" w:name="_Toc98766305"/>
      <w:bookmarkStart w:id="24" w:name="_Toc82536196"/>
      <w:bookmarkStart w:id="25" w:name="_Toc121999335"/>
      <w:bookmarkStart w:id="26" w:name="_Toc137396158"/>
      <w:bookmarkStart w:id="27" w:name="_Toc115080456"/>
      <w:bookmarkStart w:id="28" w:name="_Toc89952489"/>
      <w:bookmarkStart w:id="29" w:name="_Toc106206454"/>
      <w:bookmarkStart w:id="30" w:name="_Toc76544074"/>
      <w:bookmarkStart w:id="31" w:name="_Toc74915563"/>
      <w:bookmarkStart w:id="32" w:name="_Toc45885785"/>
      <w:bookmarkStart w:id="33" w:name="_Toc29810412"/>
      <w:bookmarkStart w:id="34" w:name="_Toc37272710"/>
      <w:bookmarkStart w:id="35" w:name="_Toc124154234"/>
      <w:bookmarkStart w:id="36" w:name="_Toc36635764"/>
      <w:bookmarkStart w:id="37" w:name="_Toc21102563"/>
      <w:bookmarkStart w:id="38" w:name="_Toc53182894"/>
      <w:bookmarkStart w:id="39" w:name="_Toc66693611"/>
      <w:bookmarkStart w:id="40" w:name="_Toc58917742"/>
      <w:bookmarkStart w:id="41" w:name="_Toc147038570"/>
      <w:r>
        <w:t>3</w:t>
      </w:r>
      <w:r>
        <w:tab/>
      </w:r>
      <w:r>
        <w:t>Definitions, symbols and 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
      </w:pPr>
      <w:bookmarkStart w:id="42" w:name="_Toc45885788"/>
      <w:bookmarkStart w:id="43" w:name="_Toc74915566"/>
      <w:bookmarkStart w:id="44" w:name="_Toc137396161"/>
      <w:bookmarkStart w:id="45" w:name="_Toc99702671"/>
      <w:bookmarkStart w:id="46" w:name="_Toc21102566"/>
      <w:bookmarkStart w:id="47" w:name="_Toc106206457"/>
      <w:bookmarkStart w:id="48" w:name="_Toc115080459"/>
      <w:bookmarkStart w:id="49" w:name="_Toc98766308"/>
      <w:bookmarkStart w:id="50" w:name="_Toc66693614"/>
      <w:bookmarkStart w:id="51" w:name="_Toc121999338"/>
      <w:bookmarkStart w:id="52" w:name="_Toc58917745"/>
      <w:bookmarkStart w:id="53" w:name="_Toc36635767"/>
      <w:bookmarkStart w:id="54" w:name="_Toc29810415"/>
      <w:bookmarkStart w:id="55" w:name="_Toc124154237"/>
      <w:bookmarkStart w:id="56" w:name="_Toc53182897"/>
      <w:bookmarkStart w:id="57" w:name="_Toc76544077"/>
      <w:bookmarkStart w:id="58" w:name="_Toc89952492"/>
      <w:bookmarkStart w:id="59" w:name="_Toc82536199"/>
      <w:bookmarkStart w:id="60" w:name="_Toc37272713"/>
      <w:bookmarkStart w:id="61" w:name="_Toc147038573"/>
      <w:bookmarkStart w:id="62" w:name="_Toc76114191"/>
      <w:bookmarkStart w:id="63" w:name="_Toc58915564"/>
      <w:r>
        <w:t>3.3</w:t>
      </w:r>
      <w:r>
        <w:tab/>
      </w:r>
      <w:r>
        <w:t>Abbreviations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
        <w:t>For the purposes of the present document, the abbreviations given in TR 21.905 [1] and the following apply. An abbreviation defined in the present document takes precedence over the definition of the same abbreviation, if any, in TR 21.905 [1].</w:t>
      </w:r>
    </w:p>
    <w:p>
      <w:pPr>
        <w:pStyle w:val="92"/>
      </w:pPr>
      <w:r>
        <w:t>AA</w:t>
      </w:r>
      <w:r>
        <w:tab/>
      </w:r>
      <w:r>
        <w:t>Antenna Array</w:t>
      </w:r>
    </w:p>
    <w:p>
      <w:pPr>
        <w:pStyle w:val="92"/>
      </w:pPr>
      <w:r>
        <w:t>ACLR</w:t>
      </w:r>
      <w:r>
        <w:tab/>
      </w:r>
      <w:r>
        <w:t>Adjacent Channel Leakage Ratio</w:t>
      </w:r>
    </w:p>
    <w:p>
      <w:pPr>
        <w:pStyle w:val="92"/>
      </w:pPr>
      <w:r>
        <w:t>ACS</w:t>
      </w:r>
      <w:r>
        <w:tab/>
      </w:r>
      <w:r>
        <w:t>Adjacent Channel Selectivity</w:t>
      </w:r>
    </w:p>
    <w:p>
      <w:pPr>
        <w:pStyle w:val="92"/>
      </w:pPr>
      <w:r>
        <w:t>AoA</w:t>
      </w:r>
      <w:r>
        <w:tab/>
      </w:r>
      <w:r>
        <w:t>Angle of Arrival</w:t>
      </w:r>
    </w:p>
    <w:p>
      <w:pPr>
        <w:pStyle w:val="92"/>
        <w:rPr>
          <w:rFonts w:hint="default" w:eastAsia="宋体"/>
          <w:lang w:val="en-US" w:eastAsia="zh-CN"/>
        </w:rPr>
      </w:pPr>
      <w:ins w:id="1" w:author="ZTE" w:date="2023-10-30T16:50:27Z">
        <w:r>
          <w:rPr>
            <w:rFonts w:hint="eastAsia" w:eastAsia="宋体"/>
            <w:lang w:val="en-US" w:eastAsia="zh-CN"/>
          </w:rPr>
          <w:t>ATG</w:t>
        </w:r>
      </w:ins>
      <w:ins w:id="2" w:author="ZTE" w:date="2023-10-30T16:50:28Z">
        <w:r>
          <w:rPr>
            <w:rFonts w:hint="eastAsia" w:eastAsia="宋体"/>
            <w:lang w:val="en-US" w:eastAsia="zh-CN"/>
          </w:rPr>
          <w:t xml:space="preserve"> </w:t>
        </w:r>
      </w:ins>
      <w:ins w:id="3" w:author="ZTE" w:date="2023-10-30T16:50:29Z">
        <w:r>
          <w:rPr>
            <w:rFonts w:hint="eastAsia" w:eastAsia="宋体"/>
            <w:lang w:val="en-US" w:eastAsia="zh-CN"/>
          </w:rPr>
          <w:t xml:space="preserve">  </w:t>
        </w:r>
      </w:ins>
      <w:ins w:id="4" w:author="ZTE" w:date="2023-10-30T16:50:30Z">
        <w:r>
          <w:rPr>
            <w:rFonts w:hint="eastAsia" w:eastAsia="宋体"/>
            <w:lang w:val="en-US" w:eastAsia="zh-CN"/>
          </w:rPr>
          <w:t xml:space="preserve">     </w:t>
        </w:r>
      </w:ins>
      <w:ins w:id="5" w:author="ZTE" w:date="2023-10-30T16:50:31Z">
        <w:r>
          <w:rPr>
            <w:rFonts w:hint="eastAsia" w:eastAsia="宋体"/>
            <w:lang w:val="en-US" w:eastAsia="zh-CN"/>
          </w:rPr>
          <w:t xml:space="preserve">       </w:t>
        </w:r>
      </w:ins>
      <w:ins w:id="6" w:author="ZTE" w:date="2023-10-30T16:50:32Z">
        <w:r>
          <w:rPr>
            <w:rFonts w:hint="eastAsia" w:eastAsia="宋体"/>
            <w:lang w:val="en-US" w:eastAsia="zh-CN"/>
          </w:rPr>
          <w:t xml:space="preserve">     </w:t>
        </w:r>
      </w:ins>
      <w:ins w:id="7" w:author="ZTE" w:date="2023-10-30T16:50:33Z">
        <w:r>
          <w:rPr>
            <w:rFonts w:hint="eastAsia" w:eastAsia="宋体"/>
            <w:lang w:val="en-US" w:eastAsia="zh-CN"/>
          </w:rPr>
          <w:t>Ai</w:t>
        </w:r>
      </w:ins>
      <w:ins w:id="8" w:author="ZTE" w:date="2023-10-30T16:50:54Z">
        <w:r>
          <w:rPr>
            <w:rFonts w:hint="eastAsia" w:eastAsia="宋体"/>
            <w:lang w:val="en-US" w:eastAsia="zh-CN"/>
          </w:rPr>
          <w:t>r</w:t>
        </w:r>
      </w:ins>
      <w:ins w:id="9" w:author="ZTE" w:date="2023-10-30T16:50:39Z">
        <w:r>
          <w:rPr>
            <w:rFonts w:hint="eastAsia" w:eastAsia="宋体"/>
            <w:lang w:val="en-US" w:eastAsia="zh-CN"/>
          </w:rPr>
          <w:t xml:space="preserve"> </w:t>
        </w:r>
      </w:ins>
      <w:ins w:id="10" w:author="ZTE" w:date="2023-10-30T16:50:40Z">
        <w:r>
          <w:rPr>
            <w:rFonts w:hint="eastAsia" w:eastAsia="宋体"/>
            <w:lang w:val="en-US" w:eastAsia="zh-CN"/>
          </w:rPr>
          <w:t xml:space="preserve">to </w:t>
        </w:r>
      </w:ins>
      <w:ins w:id="11" w:author="ZTE" w:date="2023-10-30T16:50:42Z">
        <w:r>
          <w:rPr>
            <w:rFonts w:hint="eastAsia" w:eastAsia="宋体"/>
            <w:lang w:val="en-US" w:eastAsia="zh-CN"/>
          </w:rPr>
          <w:t>G</w:t>
        </w:r>
      </w:ins>
      <w:ins w:id="12" w:author="ZTE" w:date="2023-10-30T16:50:44Z">
        <w:r>
          <w:rPr>
            <w:rFonts w:hint="eastAsia" w:eastAsia="宋体"/>
            <w:lang w:val="en-US" w:eastAsia="zh-CN"/>
          </w:rPr>
          <w:t>roun</w:t>
        </w:r>
      </w:ins>
      <w:ins w:id="13" w:author="ZTE" w:date="2023-10-30T16:50:45Z">
        <w:r>
          <w:rPr>
            <w:rFonts w:hint="eastAsia" w:eastAsia="宋体"/>
            <w:lang w:val="en-US" w:eastAsia="zh-CN"/>
          </w:rPr>
          <w:t>d</w:t>
        </w:r>
      </w:ins>
    </w:p>
    <w:p>
      <w:pPr>
        <w:pStyle w:val="92"/>
      </w:pPr>
      <w:r>
        <w:t>AWGN</w:t>
      </w:r>
      <w:r>
        <w:tab/>
      </w:r>
      <w:r>
        <w:t>Additive White Gaussian Noise</w:t>
      </w:r>
    </w:p>
    <w:p>
      <w:pPr>
        <w:pStyle w:val="92"/>
      </w:pPr>
      <w:r>
        <w:t>BS</w:t>
      </w:r>
      <w:r>
        <w:tab/>
      </w:r>
      <w:r>
        <w:t>Base Station</w:t>
      </w:r>
    </w:p>
    <w:p>
      <w:pPr>
        <w:pStyle w:val="92"/>
      </w:pPr>
      <w:r>
        <w:t>BW</w:t>
      </w:r>
      <w:r>
        <w:tab/>
      </w:r>
      <w:r>
        <w:t>Bandwidth</w:t>
      </w:r>
    </w:p>
    <w:p>
      <w:pPr>
        <w:pStyle w:val="92"/>
      </w:pPr>
      <w:r>
        <w:t>CA</w:t>
      </w:r>
      <w:r>
        <w:tab/>
      </w:r>
      <w:r>
        <w:t xml:space="preserve">Carrier Aggregation </w:t>
      </w:r>
    </w:p>
    <w:p>
      <w:pPr>
        <w:pStyle w:val="92"/>
      </w:pPr>
      <w:r>
        <w:t>CACLR</w:t>
      </w:r>
      <w:r>
        <w:tab/>
      </w:r>
      <w:r>
        <w:t>Cumulative ACLR</w:t>
      </w:r>
    </w:p>
    <w:p>
      <w:pPr>
        <w:pStyle w:val="92"/>
        <w:rPr>
          <w:rFonts w:eastAsia="宋体"/>
        </w:rPr>
      </w:pPr>
      <w:r>
        <w:rPr>
          <w:rFonts w:hint="eastAsia" w:eastAsia="宋体"/>
        </w:rPr>
        <w:t>CATR</w:t>
      </w:r>
      <w:r>
        <w:tab/>
      </w:r>
      <w:r>
        <w:rPr>
          <w:rFonts w:hint="eastAsia" w:eastAsia="宋体"/>
        </w:rPr>
        <w:t>Compact Antenna Test Range</w:t>
      </w:r>
    </w:p>
    <w:p>
      <w:pPr>
        <w:pStyle w:val="92"/>
      </w:pPr>
      <w:r>
        <w:t>CPE</w:t>
      </w:r>
      <w:r>
        <w:tab/>
      </w:r>
      <w:r>
        <w:t>Common Phase Error</w:t>
      </w:r>
    </w:p>
    <w:p>
      <w:pPr>
        <w:pStyle w:val="92"/>
        <w:rPr>
          <w:rFonts w:eastAsia="宋体"/>
        </w:rPr>
      </w:pPr>
      <w:bookmarkStart w:id="64" w:name="OLE_LINK20"/>
      <w:r>
        <w:t>CP-OFDM</w:t>
      </w:r>
      <w:r>
        <w:tab/>
      </w:r>
      <w:r>
        <w:t>Cyclic Prefix-OFD</w:t>
      </w:r>
      <w:bookmarkEnd w:id="64"/>
      <w:r>
        <w:rPr>
          <w:rFonts w:hint="eastAsia" w:eastAsia="宋体"/>
        </w:rPr>
        <w:t>M</w:t>
      </w:r>
    </w:p>
    <w:p>
      <w:pPr>
        <w:pStyle w:val="92"/>
      </w:pPr>
      <w:r>
        <w:t>CLTA</w:t>
      </w:r>
      <w:r>
        <w:tab/>
      </w:r>
      <w:r>
        <w:t>Co-Location Test Antenna</w:t>
      </w:r>
    </w:p>
    <w:p>
      <w:pPr>
        <w:pStyle w:val="92"/>
      </w:pPr>
      <w:r>
        <w:t>CW</w:t>
      </w:r>
      <w:r>
        <w:tab/>
      </w:r>
      <w:r>
        <w:t>Continuous Wave</w:t>
      </w:r>
    </w:p>
    <w:p>
      <w:pPr>
        <w:pStyle w:val="92"/>
      </w:pPr>
      <w:bookmarkStart w:id="65" w:name="OLE_LINK10"/>
      <w:r>
        <w:rPr>
          <w:rFonts w:hint="eastAsia"/>
        </w:rPr>
        <w:t>DFT-s-OFDM</w:t>
      </w:r>
      <w:r>
        <w:rPr>
          <w:rFonts w:hint="eastAsia"/>
        </w:rPr>
        <w:tab/>
      </w:r>
      <w:r>
        <w:rPr>
          <w:rFonts w:hint="eastAsia"/>
        </w:rPr>
        <w:t>D</w:t>
      </w:r>
      <w:r>
        <w:t>iscrete Fourier Transform-spread-OFD</w:t>
      </w:r>
      <w:r>
        <w:rPr>
          <w:rFonts w:hint="eastAsia"/>
        </w:rPr>
        <w:t>M</w:t>
      </w:r>
    </w:p>
    <w:bookmarkEnd w:id="65"/>
    <w:p>
      <w:pPr>
        <w:pStyle w:val="92"/>
      </w:pPr>
      <w:r>
        <w:t>DM-RS</w:t>
      </w:r>
      <w:r>
        <w:tab/>
      </w:r>
      <w:r>
        <w:t>Demodulation Reference Signal</w:t>
      </w:r>
    </w:p>
    <w:p>
      <w:pPr>
        <w:pStyle w:val="92"/>
      </w:pPr>
      <w:r>
        <w:rPr>
          <w:rFonts w:hint="eastAsia" w:eastAsia="宋体"/>
        </w:rPr>
        <w:t>EUT</w:t>
      </w:r>
      <w:r>
        <w:tab/>
      </w:r>
      <w:r>
        <w:rPr>
          <w:rFonts w:hint="eastAsia" w:eastAsia="宋体"/>
        </w:rPr>
        <w:t>Equipment</w:t>
      </w:r>
      <w:r>
        <w:t xml:space="preserve"> Under Test</w:t>
      </w:r>
    </w:p>
    <w:p>
      <w:pPr>
        <w:pStyle w:val="92"/>
      </w:pPr>
      <w:r>
        <w:t>EIRP</w:t>
      </w:r>
      <w:r>
        <w:tab/>
      </w:r>
      <w:r>
        <w:t>Equivalent Isotropic Radiated Power</w:t>
      </w:r>
    </w:p>
    <w:p>
      <w:pPr>
        <w:pStyle w:val="92"/>
      </w:pPr>
      <w:r>
        <w:t>EIS</w:t>
      </w:r>
      <w:r>
        <w:tab/>
      </w:r>
      <w:r>
        <w:t>Equivalent Isotropic Sensitivity</w:t>
      </w:r>
    </w:p>
    <w:p>
      <w:pPr>
        <w:pStyle w:val="92"/>
      </w:pPr>
      <w:r>
        <w:t>FBW</w:t>
      </w:r>
      <w:r>
        <w:tab/>
      </w:r>
      <w:r>
        <w:t>Fractional Bandwidth</w:t>
      </w:r>
    </w:p>
    <w:p>
      <w:pPr>
        <w:pStyle w:val="92"/>
      </w:pPr>
      <w:r>
        <w:t>FR</w:t>
      </w:r>
      <w:r>
        <w:tab/>
      </w:r>
      <w:r>
        <w:t>Frequency Range</w:t>
      </w:r>
    </w:p>
    <w:p>
      <w:pPr>
        <w:pStyle w:val="92"/>
      </w:pPr>
      <w:r>
        <w:t>GSCN</w:t>
      </w:r>
      <w:r>
        <w:tab/>
      </w:r>
      <w:r>
        <w:t>Global Synchronization Channel Number</w:t>
      </w:r>
    </w:p>
    <w:p>
      <w:pPr>
        <w:pStyle w:val="92"/>
      </w:pPr>
      <w:r>
        <w:t>ICS</w:t>
      </w:r>
      <w:r>
        <w:tab/>
      </w:r>
      <w:r>
        <w:t>In-Channel Selectivity</w:t>
      </w:r>
    </w:p>
    <w:p>
      <w:pPr>
        <w:pStyle w:val="92"/>
      </w:pPr>
      <w:r>
        <w:t>ITU</w:t>
      </w:r>
      <w:r>
        <w:noBreakHyphen/>
      </w:r>
      <w:r>
        <w:t>R</w:t>
      </w:r>
      <w:r>
        <w:tab/>
      </w:r>
      <w:r>
        <w:t>Radiocommunication Sector of the International Telecommunication Union</w:t>
      </w:r>
    </w:p>
    <w:p>
      <w:pPr>
        <w:pStyle w:val="92"/>
        <w:rPr>
          <w:lang w:val="fr-FR"/>
        </w:rPr>
      </w:pPr>
      <w:r>
        <w:rPr>
          <w:lang w:val="fr-FR"/>
        </w:rPr>
        <w:t>LA</w:t>
      </w:r>
      <w:r>
        <w:rPr>
          <w:lang w:val="fr-FR"/>
        </w:rPr>
        <w:tab/>
      </w:r>
      <w:r>
        <w:rPr>
          <w:lang w:val="fr-FR"/>
        </w:rPr>
        <w:t>Local Area</w:t>
      </w:r>
    </w:p>
    <w:p>
      <w:pPr>
        <w:pStyle w:val="92"/>
        <w:rPr>
          <w:lang w:val="fr-FR"/>
        </w:rPr>
      </w:pPr>
      <w:r>
        <w:rPr>
          <w:lang w:val="fr-FR"/>
        </w:rPr>
        <w:t>LNA</w:t>
      </w:r>
      <w:r>
        <w:rPr>
          <w:lang w:val="fr-FR"/>
        </w:rPr>
        <w:tab/>
      </w:r>
      <w:r>
        <w:rPr>
          <w:lang w:val="fr-FR"/>
        </w:rPr>
        <w:t>Low Noise Amplifier</w:t>
      </w:r>
    </w:p>
    <w:p>
      <w:pPr>
        <w:pStyle w:val="92"/>
      </w:pPr>
      <w:r>
        <w:t>MR</w:t>
      </w:r>
      <w:r>
        <w:tab/>
      </w:r>
      <w:r>
        <w:t>Medium Range</w:t>
      </w:r>
    </w:p>
    <w:p>
      <w:pPr>
        <w:pStyle w:val="92"/>
      </w:pPr>
      <w:r>
        <w:t>NR</w:t>
      </w:r>
      <w:r>
        <w:tab/>
      </w:r>
      <w:r>
        <w:t>New Radio</w:t>
      </w:r>
    </w:p>
    <w:p>
      <w:pPr>
        <w:pStyle w:val="92"/>
      </w:pPr>
      <w:r>
        <w:t>NR-ARFCN</w:t>
      </w:r>
      <w:r>
        <w:tab/>
      </w:r>
      <w:r>
        <w:t>NR Absolute Radio Frequency Channel Number</w:t>
      </w:r>
    </w:p>
    <w:p>
      <w:pPr>
        <w:pStyle w:val="92"/>
      </w:pPr>
      <w:r>
        <w:t>OBUE</w:t>
      </w:r>
      <w:r>
        <w:tab/>
      </w:r>
      <w:r>
        <w:t>Operating Band Unwanted Emissions</w:t>
      </w:r>
    </w:p>
    <w:p>
      <w:pPr>
        <w:pStyle w:val="92"/>
        <w:rPr>
          <w:rFonts w:eastAsia="宋体"/>
        </w:rPr>
      </w:pPr>
      <w:r>
        <w:t>O</w:t>
      </w:r>
      <w:r>
        <w:rPr>
          <w:rFonts w:hint="eastAsia" w:eastAsia="宋体"/>
        </w:rPr>
        <w:t>CC</w:t>
      </w:r>
      <w:r>
        <w:tab/>
      </w:r>
      <w:r>
        <w:t>O</w:t>
      </w:r>
      <w:r>
        <w:rPr>
          <w:rFonts w:hint="eastAsia" w:eastAsia="宋体"/>
        </w:rPr>
        <w:t>rthogonal Covering Code</w:t>
      </w:r>
    </w:p>
    <w:p>
      <w:pPr>
        <w:pStyle w:val="92"/>
      </w:pPr>
      <w:r>
        <w:t>OSDD</w:t>
      </w:r>
      <w:r>
        <w:tab/>
      </w:r>
      <w:r>
        <w:t>OTA Sensitivity Directions Declaration</w:t>
      </w:r>
    </w:p>
    <w:p>
      <w:pPr>
        <w:pStyle w:val="92"/>
      </w:pPr>
      <w:r>
        <w:t>OTA</w:t>
      </w:r>
      <w:r>
        <w:tab/>
      </w:r>
      <w:r>
        <w:t>Over The Air</w:t>
      </w:r>
    </w:p>
    <w:p>
      <w:pPr>
        <w:pStyle w:val="92"/>
      </w:pPr>
      <w:r>
        <w:t>PT-RS</w:t>
      </w:r>
      <w:r>
        <w:tab/>
      </w:r>
      <w:r>
        <w:t>Phase Tracking Reference Signal</w:t>
      </w:r>
    </w:p>
    <w:p>
      <w:pPr>
        <w:pStyle w:val="92"/>
      </w:pPr>
      <w:bookmarkStart w:id="66" w:name="OLE_LINK17"/>
      <w:r>
        <w:t>PWS</w:t>
      </w:r>
      <w:r>
        <w:tab/>
      </w:r>
      <w:r>
        <w:rPr>
          <w:lang w:val="en-US"/>
        </w:rPr>
        <w:t>Plane Wave Synthesizer</w:t>
      </w:r>
    </w:p>
    <w:p>
      <w:pPr>
        <w:pStyle w:val="92"/>
        <w:rPr>
          <w:rFonts w:eastAsia="宋体"/>
        </w:rPr>
      </w:pPr>
      <w:r>
        <w:t>RB</w:t>
      </w:r>
      <w:r>
        <w:tab/>
      </w:r>
      <w:r>
        <w:t>Resource Bloc</w:t>
      </w:r>
      <w:bookmarkEnd w:id="66"/>
      <w:r>
        <w:rPr>
          <w:rFonts w:hint="eastAsia" w:eastAsia="宋体"/>
        </w:rPr>
        <w:t>k</w:t>
      </w:r>
    </w:p>
    <w:p>
      <w:pPr>
        <w:pStyle w:val="92"/>
      </w:pPr>
      <w:r>
        <w:t>RDN</w:t>
      </w:r>
      <w:r>
        <w:tab/>
      </w:r>
      <w:r>
        <w:t>Radio Distribution Network</w:t>
      </w:r>
    </w:p>
    <w:p>
      <w:pPr>
        <w:pStyle w:val="92"/>
      </w:pPr>
      <w:r>
        <w:t>REFSENS</w:t>
      </w:r>
      <w:r>
        <w:tab/>
      </w:r>
      <w:r>
        <w:t>Reference Sensitivity</w:t>
      </w:r>
    </w:p>
    <w:p>
      <w:pPr>
        <w:pStyle w:val="92"/>
      </w:pPr>
      <w:r>
        <w:t>RIB</w:t>
      </w:r>
      <w:r>
        <w:tab/>
      </w:r>
      <w:r>
        <w:t>Radiated Interface Boundary</w:t>
      </w:r>
    </w:p>
    <w:p>
      <w:pPr>
        <w:pStyle w:val="92"/>
      </w:pPr>
      <w:r>
        <w:t>RMS</w:t>
      </w:r>
      <w:r>
        <w:tab/>
      </w:r>
      <w:r>
        <w:t>Root Mean Square (value)</w:t>
      </w:r>
    </w:p>
    <w:p>
      <w:pPr>
        <w:pStyle w:val="92"/>
      </w:pPr>
      <w:r>
        <w:t>RS</w:t>
      </w:r>
      <w:r>
        <w:tab/>
      </w:r>
      <w:r>
        <w:t>Reference Signal</w:t>
      </w:r>
    </w:p>
    <w:p>
      <w:pPr>
        <w:pStyle w:val="92"/>
      </w:pPr>
      <w:bookmarkStart w:id="67" w:name="OLE_LINK9"/>
      <w:r>
        <w:t>R</w:t>
      </w:r>
      <w:r>
        <w:rPr>
          <w:rFonts w:hint="eastAsia"/>
        </w:rPr>
        <w:t>V</w:t>
      </w:r>
      <w:r>
        <w:tab/>
      </w:r>
      <w:r>
        <w:t>R</w:t>
      </w:r>
      <w:r>
        <w:rPr>
          <w:rFonts w:hint="eastAsia"/>
        </w:rPr>
        <w:t>edundancy Version</w:t>
      </w:r>
    </w:p>
    <w:bookmarkEnd w:id="67"/>
    <w:p>
      <w:pPr>
        <w:pStyle w:val="92"/>
      </w:pPr>
      <w:r>
        <w:t>RX</w:t>
      </w:r>
      <w:r>
        <w:tab/>
      </w:r>
      <w:r>
        <w:t>Receiver</w:t>
      </w:r>
    </w:p>
    <w:p>
      <w:pPr>
        <w:pStyle w:val="92"/>
      </w:pPr>
      <w:r>
        <w:t>RoAoA</w:t>
      </w:r>
      <w:r>
        <w:tab/>
      </w:r>
      <w:r>
        <w:t>Range of Angles of Arrival</w:t>
      </w:r>
    </w:p>
    <w:p>
      <w:pPr>
        <w:pStyle w:val="92"/>
      </w:pPr>
      <w:r>
        <w:t>SCS</w:t>
      </w:r>
      <w:r>
        <w:tab/>
      </w:r>
      <w:r>
        <w:t>Sub-Carrier Spacing</w:t>
      </w:r>
    </w:p>
    <w:p>
      <w:pPr>
        <w:pStyle w:val="92"/>
        <w:rPr>
          <w:rFonts w:eastAsia="宋体"/>
        </w:rPr>
      </w:pPr>
      <w:r>
        <w:t>SSB</w:t>
      </w:r>
      <w:r>
        <w:tab/>
      </w:r>
      <w:r>
        <w:t>Synchronization Signal Bloc</w:t>
      </w:r>
      <w:r>
        <w:rPr>
          <w:rFonts w:hint="eastAsia" w:eastAsia="宋体"/>
        </w:rPr>
        <w:t>k</w:t>
      </w:r>
    </w:p>
    <w:p>
      <w:pPr>
        <w:pStyle w:val="92"/>
      </w:pPr>
      <w:r>
        <w:t>TAB</w:t>
      </w:r>
      <w:r>
        <w:tab/>
      </w:r>
      <w:r>
        <w:t>Transceiver Array Boundary</w:t>
      </w:r>
    </w:p>
    <w:p>
      <w:pPr>
        <w:pStyle w:val="92"/>
      </w:pPr>
      <w:r>
        <w:t>TAE</w:t>
      </w:r>
      <w:r>
        <w:tab/>
      </w:r>
      <w:r>
        <w:t>Time Alignment Error</w:t>
      </w:r>
    </w:p>
    <w:p>
      <w:pPr>
        <w:pStyle w:val="92"/>
      </w:pPr>
      <w:r>
        <w:t>TDD</w:t>
      </w:r>
      <w:r>
        <w:tab/>
      </w:r>
      <w:r>
        <w:t>Time Division Duplex</w:t>
      </w:r>
      <w:bookmarkStart w:id="68" w:name="OLE_LINK28"/>
      <w:bookmarkStart w:id="69" w:name="OLE_LINK27"/>
    </w:p>
    <w:p>
      <w:pPr>
        <w:pStyle w:val="92"/>
        <w:rPr>
          <w:rFonts w:eastAsia="宋体"/>
        </w:rPr>
      </w:pPr>
      <w:r>
        <w:t>TDL</w:t>
      </w:r>
      <w:r>
        <w:tab/>
      </w:r>
      <w:r>
        <w:t>Tapped Delay Lin</w:t>
      </w:r>
      <w:bookmarkEnd w:id="68"/>
      <w:r>
        <w:rPr>
          <w:rFonts w:hint="eastAsia" w:eastAsia="宋体"/>
        </w:rPr>
        <w:t>e</w:t>
      </w:r>
    </w:p>
    <w:bookmarkEnd w:id="69"/>
    <w:p>
      <w:pPr>
        <w:pStyle w:val="92"/>
      </w:pPr>
      <w:r>
        <w:t>TRP</w:t>
      </w:r>
      <w:r>
        <w:tab/>
      </w:r>
      <w:r>
        <w:t>Total Radiated Power</w:t>
      </w:r>
    </w:p>
    <w:p>
      <w:pPr>
        <w:pStyle w:val="92"/>
      </w:pPr>
      <w:r>
        <w:t>TT</w:t>
      </w:r>
      <w:r>
        <w:tab/>
      </w:r>
      <w:r>
        <w:t>Test Tolerance</w:t>
      </w:r>
      <w:bookmarkStart w:id="70" w:name="OLE_LINK29"/>
    </w:p>
    <w:p>
      <w:pPr>
        <w:pStyle w:val="92"/>
        <w:rPr>
          <w:rFonts w:eastAsia="宋体"/>
        </w:rPr>
      </w:pPr>
      <w:r>
        <w:t>UCI</w:t>
      </w:r>
      <w:r>
        <w:tab/>
      </w:r>
      <w:r>
        <w:t>Uplink Control Informatio</w:t>
      </w:r>
      <w:r>
        <w:rPr>
          <w:rFonts w:hint="eastAsia" w:eastAsia="宋体"/>
        </w:rPr>
        <w:t>n</w:t>
      </w:r>
    </w:p>
    <w:p>
      <w:pPr>
        <w:pStyle w:val="92"/>
        <w:rPr>
          <w:rFonts w:eastAsia="宋体"/>
        </w:rPr>
      </w:pPr>
      <w:r>
        <w:t>ZF</w:t>
      </w:r>
      <w:r>
        <w:tab/>
      </w:r>
      <w:r>
        <w:t>Zero Forcin</w:t>
      </w:r>
      <w:bookmarkEnd w:id="70"/>
      <w:r>
        <w:rPr>
          <w:rFonts w:hint="eastAsia" w:eastAsia="宋体"/>
        </w:rPr>
        <w:t>g</w:t>
      </w:r>
    </w:p>
    <w:p>
      <w:pPr>
        <w:rPr>
          <w:rFonts w:hint="eastAsia" w:eastAsia="宋体"/>
          <w:lang w:eastAsia="zh-CN"/>
        </w:rPr>
      </w:pPr>
    </w:p>
    <w:p>
      <w:pPr>
        <w:pStyle w:val="3"/>
        <w:rPr>
          <w:rFonts w:cs="v4.2.0"/>
        </w:rPr>
      </w:pPr>
      <w:bookmarkStart w:id="71" w:name="_Toc124154255"/>
      <w:bookmarkStart w:id="72" w:name="_Toc76114209"/>
      <w:bookmarkStart w:id="73" w:name="_Toc58915582"/>
      <w:bookmarkStart w:id="74" w:name="_Toc147038591"/>
      <w:bookmarkStart w:id="75" w:name="_Toc37272731"/>
      <w:bookmarkStart w:id="76" w:name="_Toc137396179"/>
      <w:bookmarkStart w:id="77" w:name="_Toc53182915"/>
      <w:bookmarkStart w:id="78" w:name="_Toc82536217"/>
      <w:bookmarkStart w:id="79" w:name="_Toc66693632"/>
      <w:bookmarkStart w:id="80" w:name="_Toc29810433"/>
      <w:bookmarkStart w:id="81" w:name="_Toc36635785"/>
      <w:bookmarkStart w:id="82" w:name="_Toc115080477"/>
      <w:bookmarkStart w:id="83" w:name="_Toc21102584"/>
      <w:bookmarkStart w:id="84" w:name="_Toc121999356"/>
      <w:bookmarkStart w:id="85" w:name="_Toc99702689"/>
      <w:bookmarkStart w:id="86" w:name="_Toc76544095"/>
      <w:bookmarkStart w:id="87" w:name="_Toc58917763"/>
      <w:bookmarkStart w:id="88" w:name="_Toc106206475"/>
      <w:bookmarkStart w:id="89" w:name="_Toc45885806"/>
      <w:bookmarkStart w:id="90" w:name="_Toc74915584"/>
      <w:bookmarkStart w:id="91" w:name="_Toc89952510"/>
      <w:bookmarkStart w:id="92" w:name="_Toc98766326"/>
      <w:bookmarkStart w:id="93" w:name="_Toc147038907"/>
      <w:r>
        <w:rPr>
          <w:rFonts w:cs="v4.2.0"/>
        </w:rPr>
        <w:t>4.6</w:t>
      </w:r>
      <w:r>
        <w:rPr>
          <w:rFonts w:cs="v4.2.0"/>
        </w:rPr>
        <w:tab/>
      </w:r>
      <w:r>
        <w:rPr>
          <w:rFonts w:cs="v4.2.0"/>
        </w:rPr>
        <w:t>Manufacturer</w:t>
      </w:r>
      <w:r>
        <w:rPr>
          <w:lang w:eastAsia="zh-CN"/>
        </w:rPr>
        <w:t>'</w:t>
      </w:r>
      <w:r>
        <w:rPr>
          <w:rFonts w:cs="v4.2.0"/>
        </w:rPr>
        <w:t>s declarations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pPr>
        <w:pStyle w:val="95"/>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Style w:val="62"/>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gridCol w:w="992"/>
        <w:gridCol w:w="910"/>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00" w:type="dxa"/>
            <w:tcBorders>
              <w:top w:val="single" w:color="auto" w:sz="4" w:space="0"/>
              <w:left w:val="single" w:color="auto" w:sz="4" w:space="0"/>
              <w:bottom w:val="nil"/>
              <w:right w:val="single" w:color="auto" w:sz="4" w:space="0"/>
            </w:tcBorders>
            <w:shd w:val="clear" w:color="auto" w:fill="auto"/>
          </w:tcPr>
          <w:p>
            <w:pPr>
              <w:pStyle w:val="86"/>
            </w:pPr>
            <w:r>
              <w:t>Declaration identifier</w:t>
            </w:r>
          </w:p>
        </w:tc>
        <w:tc>
          <w:tcPr>
            <w:tcW w:w="1842" w:type="dxa"/>
            <w:tcBorders>
              <w:top w:val="single" w:color="auto" w:sz="4" w:space="0"/>
              <w:left w:val="single" w:color="auto" w:sz="4" w:space="0"/>
              <w:bottom w:val="nil"/>
              <w:right w:val="single" w:color="auto" w:sz="4" w:space="0"/>
            </w:tcBorders>
            <w:shd w:val="clear" w:color="auto" w:fill="auto"/>
          </w:tcPr>
          <w:p>
            <w:pPr>
              <w:pStyle w:val="86"/>
            </w:pPr>
            <w:r>
              <w:t>Declaration</w:t>
            </w:r>
          </w:p>
        </w:tc>
        <w:tc>
          <w:tcPr>
            <w:tcW w:w="4111" w:type="dxa"/>
            <w:tcBorders>
              <w:top w:val="single" w:color="auto" w:sz="4" w:space="0"/>
              <w:left w:val="single" w:color="auto" w:sz="4" w:space="0"/>
              <w:bottom w:val="nil"/>
              <w:right w:val="single" w:color="auto" w:sz="4" w:space="0"/>
            </w:tcBorders>
            <w:shd w:val="clear" w:color="auto" w:fill="auto"/>
          </w:tcPr>
          <w:p>
            <w:pPr>
              <w:pStyle w:val="86"/>
            </w:pPr>
            <w:r>
              <w:t>Description</w:t>
            </w:r>
          </w:p>
        </w:tc>
        <w:tc>
          <w:tcPr>
            <w:tcW w:w="2835" w:type="dxa"/>
            <w:gridSpan w:val="3"/>
            <w:tcBorders>
              <w:top w:val="single" w:color="auto" w:sz="4" w:space="0"/>
              <w:left w:val="single" w:color="auto" w:sz="4" w:space="0"/>
              <w:bottom w:val="single" w:color="auto" w:sz="4" w:space="0"/>
              <w:right w:val="single" w:color="auto" w:sz="4" w:space="0"/>
            </w:tcBorders>
          </w:tcPr>
          <w:p>
            <w:pPr>
              <w:pStyle w:val="86"/>
              <w:rPr>
                <w:rFonts w:eastAsia="宋体"/>
              </w:rPr>
            </w:pPr>
            <w:r>
              <w:rPr>
                <w:rFonts w:eastAsia="宋体"/>
              </w:rPr>
              <w:t>Applicability</w:t>
            </w:r>
          </w:p>
          <w:p>
            <w:pPr>
              <w:pStyle w:val="86"/>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nil"/>
              <w:left w:val="single" w:color="auto" w:sz="4" w:space="0"/>
              <w:bottom w:val="single" w:color="auto" w:sz="4" w:space="0"/>
              <w:right w:val="single" w:color="auto" w:sz="4" w:space="0"/>
            </w:tcBorders>
            <w:shd w:val="clear" w:color="auto" w:fill="auto"/>
          </w:tcPr>
          <w:p>
            <w:pPr>
              <w:pStyle w:val="86"/>
            </w:pPr>
          </w:p>
        </w:tc>
        <w:tc>
          <w:tcPr>
            <w:tcW w:w="1842" w:type="dxa"/>
            <w:tcBorders>
              <w:top w:val="nil"/>
              <w:left w:val="single" w:color="auto" w:sz="4" w:space="0"/>
              <w:bottom w:val="single" w:color="auto" w:sz="4" w:space="0"/>
              <w:right w:val="single" w:color="auto" w:sz="4" w:space="0"/>
            </w:tcBorders>
            <w:shd w:val="clear" w:color="auto" w:fill="auto"/>
          </w:tcPr>
          <w:p>
            <w:pPr>
              <w:pStyle w:val="86"/>
            </w:pPr>
          </w:p>
        </w:tc>
        <w:tc>
          <w:tcPr>
            <w:tcW w:w="4111" w:type="dxa"/>
            <w:tcBorders>
              <w:top w:val="nil"/>
              <w:left w:val="single" w:color="auto" w:sz="4" w:space="0"/>
              <w:bottom w:val="single" w:color="auto" w:sz="4" w:space="0"/>
              <w:right w:val="single" w:color="auto" w:sz="4" w:space="0"/>
            </w:tcBorders>
            <w:shd w:val="clear" w:color="auto" w:fill="auto"/>
          </w:tcPr>
          <w:p>
            <w:pPr>
              <w:pStyle w:val="86"/>
            </w:pPr>
          </w:p>
        </w:tc>
        <w:tc>
          <w:tcPr>
            <w:tcW w:w="992" w:type="dxa"/>
            <w:tcBorders>
              <w:top w:val="single" w:color="auto" w:sz="4" w:space="0"/>
              <w:left w:val="single" w:color="auto" w:sz="4" w:space="0"/>
              <w:bottom w:val="single" w:color="auto" w:sz="4" w:space="0"/>
              <w:right w:val="single" w:color="auto" w:sz="4" w:space="0"/>
            </w:tcBorders>
          </w:tcPr>
          <w:p>
            <w:pPr>
              <w:pStyle w:val="86"/>
            </w:pPr>
            <w:r>
              <w:t>BS type 1-H</w:t>
            </w:r>
          </w:p>
          <w:p>
            <w:pPr>
              <w:pStyle w:val="86"/>
              <w:rPr>
                <w:rFonts w:cs="Arial"/>
                <w:szCs w:val="18"/>
              </w:rPr>
            </w:pPr>
            <w:r>
              <w:t>(Note 2)</w:t>
            </w:r>
          </w:p>
        </w:tc>
        <w:tc>
          <w:tcPr>
            <w:tcW w:w="910" w:type="dxa"/>
            <w:tcBorders>
              <w:top w:val="single" w:color="auto" w:sz="4" w:space="0"/>
              <w:left w:val="single" w:color="auto" w:sz="4" w:space="0"/>
              <w:bottom w:val="single" w:color="auto" w:sz="4" w:space="0"/>
              <w:right w:val="single" w:color="auto" w:sz="4" w:space="0"/>
            </w:tcBorders>
          </w:tcPr>
          <w:p>
            <w:pPr>
              <w:pStyle w:val="86"/>
              <w:rPr>
                <w:rFonts w:cs="Arial"/>
                <w:szCs w:val="18"/>
              </w:rPr>
            </w:pPr>
            <w:r>
              <w:t>BS type 1-O</w:t>
            </w:r>
          </w:p>
        </w:tc>
        <w:tc>
          <w:tcPr>
            <w:tcW w:w="933" w:type="dxa"/>
            <w:tcBorders>
              <w:top w:val="single" w:color="auto" w:sz="4" w:space="0"/>
              <w:left w:val="single" w:color="auto" w:sz="4" w:space="0"/>
              <w:bottom w:val="single" w:color="auto" w:sz="4" w:space="0"/>
              <w:right w:val="single" w:color="auto" w:sz="4" w:space="0"/>
            </w:tcBorders>
          </w:tcPr>
          <w:p>
            <w:pPr>
              <w:pStyle w:val="86"/>
              <w:rPr>
                <w:rFonts w:cs="Arial"/>
                <w:szCs w:val="18"/>
              </w:rPr>
            </w:pPr>
            <w:r>
              <w:t>BS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w:t>
            </w:r>
          </w:p>
        </w:tc>
        <w:tc>
          <w:tcPr>
            <w:tcW w:w="1842" w:type="dxa"/>
            <w:tcBorders>
              <w:top w:val="single" w:color="auto" w:sz="4" w:space="0"/>
              <w:left w:val="single" w:color="auto" w:sz="4" w:space="0"/>
              <w:bottom w:val="single" w:color="auto" w:sz="4" w:space="0"/>
              <w:right w:val="single" w:color="auto" w:sz="4" w:space="0"/>
            </w:tcBorders>
          </w:tcPr>
          <w:p>
            <w:pPr>
              <w:pStyle w:val="85"/>
            </w:pPr>
            <w:r>
              <w:t>Coordinate system reference point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Location of coordinated system reference point </w:t>
            </w:r>
            <w:r>
              <w:rPr>
                <w:lang w:eastAsia="zh-CN"/>
              </w:rPr>
              <w:t>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w:t>
            </w:r>
          </w:p>
        </w:tc>
        <w:tc>
          <w:tcPr>
            <w:tcW w:w="1842" w:type="dxa"/>
            <w:tcBorders>
              <w:top w:val="single" w:color="auto" w:sz="4" w:space="0"/>
              <w:left w:val="single" w:color="auto" w:sz="4" w:space="0"/>
              <w:bottom w:val="single" w:color="auto" w:sz="4" w:space="0"/>
              <w:right w:val="single" w:color="auto" w:sz="4" w:space="0"/>
            </w:tcBorders>
          </w:tcPr>
          <w:p>
            <w:pPr>
              <w:pStyle w:val="85"/>
            </w:pPr>
            <w:r>
              <w:t>Coordinate system orientation</w:t>
            </w:r>
          </w:p>
        </w:tc>
        <w:tc>
          <w:tcPr>
            <w:tcW w:w="4111" w:type="dxa"/>
            <w:tcBorders>
              <w:top w:val="single" w:color="auto" w:sz="4" w:space="0"/>
              <w:left w:val="single" w:color="auto" w:sz="4" w:space="0"/>
              <w:bottom w:val="single" w:color="auto" w:sz="4" w:space="0"/>
              <w:right w:val="single" w:color="auto" w:sz="4" w:space="0"/>
            </w:tcBorders>
          </w:tcPr>
          <w:p>
            <w:pPr>
              <w:pStyle w:val="85"/>
            </w:pPr>
            <w:r>
              <w:t>Orientation of the coordinate system</w:t>
            </w:r>
            <w:r>
              <w:rPr>
                <w:lang w:eastAsia="zh-CN"/>
              </w:rPr>
              <w:t xml:space="preserve"> 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w:t>
            </w:r>
          </w:p>
        </w:tc>
        <w:tc>
          <w:tcPr>
            <w:tcW w:w="1842" w:type="dxa"/>
            <w:tcBorders>
              <w:top w:val="single" w:color="auto" w:sz="4" w:space="0"/>
              <w:left w:val="single" w:color="auto" w:sz="4" w:space="0"/>
              <w:bottom w:val="single" w:color="auto" w:sz="4" w:space="0"/>
              <w:right w:val="single" w:color="auto" w:sz="4" w:space="0"/>
            </w:tcBorders>
          </w:tcPr>
          <w:p>
            <w:pPr>
              <w:pStyle w:val="85"/>
            </w:pPr>
            <w:r>
              <w:t>Beam identifier</w:t>
            </w:r>
          </w:p>
        </w:tc>
        <w:tc>
          <w:tcPr>
            <w:tcW w:w="4111" w:type="dxa"/>
            <w:tcBorders>
              <w:top w:val="single" w:color="auto" w:sz="4" w:space="0"/>
              <w:left w:val="single" w:color="auto" w:sz="4" w:space="0"/>
              <w:bottom w:val="single" w:color="auto" w:sz="4" w:space="0"/>
              <w:right w:val="single" w:color="auto" w:sz="4" w:space="0"/>
            </w:tcBorders>
          </w:tcPr>
          <w:p>
            <w:pPr>
              <w:pStyle w:val="85"/>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85"/>
            </w:pPr>
            <w:r>
              <w:t>1)</w:t>
            </w:r>
            <w:r>
              <w:tab/>
            </w:r>
            <w:r>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pPr>
              <w:pStyle w:val="85"/>
            </w:pPr>
            <w:r>
              <w:t>2)</w:t>
            </w:r>
            <w:r>
              <w:tab/>
            </w:r>
            <w:r>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pPr>
              <w:pStyle w:val="85"/>
            </w:pPr>
            <w:r>
              <w:t>3)</w:t>
            </w:r>
            <w:r>
              <w:tab/>
            </w:r>
            <w:r>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pPr>
              <w:pStyle w:val="85"/>
            </w:pPr>
            <w:r>
              <w:t>4)</w:t>
            </w:r>
            <w:r>
              <w:tab/>
            </w:r>
            <w:r>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pPr>
              <w:pStyle w:val="85"/>
            </w:pPr>
            <w:r>
              <w:t>5)</w:t>
            </w:r>
            <w:r>
              <w:tab/>
            </w:r>
            <w:r>
              <w:t>A beam which provides the highest intended EIRP of all possible beams.</w:t>
            </w:r>
          </w:p>
          <w:p>
            <w:pPr>
              <w:pStyle w:val="85"/>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85"/>
            </w:pPr>
            <w:r>
              <w:t>(Note 3)</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w:t>
            </w:r>
          </w:p>
        </w:tc>
        <w:tc>
          <w:tcPr>
            <w:tcW w:w="1842" w:type="dxa"/>
            <w:tcBorders>
              <w:top w:val="single" w:color="auto" w:sz="4" w:space="0"/>
              <w:left w:val="single" w:color="auto" w:sz="4" w:space="0"/>
              <w:bottom w:val="single" w:color="auto" w:sz="4" w:space="0"/>
              <w:right w:val="single" w:color="auto" w:sz="4" w:space="0"/>
            </w:tcBorders>
          </w:tcPr>
          <w:p>
            <w:pPr>
              <w:pStyle w:val="85"/>
            </w:pPr>
            <w:r>
              <w:rPr>
                <w:i/>
              </w:rPr>
              <w:t>Operating bands</w:t>
            </w:r>
            <w:r>
              <w:t xml:space="preserve"> and frequency ranges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pPr>
              <w:pStyle w:val="85"/>
              <w:rPr>
                <w:b/>
              </w:rPr>
            </w:pPr>
            <w:r>
              <w:t>Supported bands declared for every beam (D.3).</w:t>
            </w:r>
          </w:p>
          <w:p>
            <w:pPr>
              <w:pStyle w:val="85"/>
            </w:pPr>
          </w:p>
          <w:p>
            <w:pPr>
              <w:pStyle w:val="85"/>
              <w:rPr>
                <w:rFonts w:cs="Arial"/>
                <w:szCs w:val="18"/>
              </w:rPr>
            </w:pPr>
            <w:r>
              <w:t>(Note 4)</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w:t>
            </w:r>
          </w:p>
        </w:tc>
        <w:tc>
          <w:tcPr>
            <w:tcW w:w="1842" w:type="dxa"/>
            <w:tcBorders>
              <w:top w:val="single" w:color="auto" w:sz="4" w:space="0"/>
              <w:left w:val="single" w:color="auto" w:sz="4" w:space="0"/>
              <w:bottom w:val="single" w:color="auto" w:sz="4" w:space="0"/>
              <w:right w:val="single" w:color="auto" w:sz="4" w:space="0"/>
            </w:tcBorders>
          </w:tcPr>
          <w:p>
            <w:pPr>
              <w:pStyle w:val="85"/>
            </w:pPr>
            <w:r>
              <w:t>BS requirements set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D.6</w:t>
            </w:r>
          </w:p>
        </w:tc>
        <w:tc>
          <w:tcPr>
            <w:tcW w:w="1842" w:type="dxa"/>
            <w:tcBorders>
              <w:top w:val="single" w:color="auto" w:sz="4" w:space="0"/>
              <w:left w:val="single" w:color="auto" w:sz="4" w:space="0"/>
              <w:bottom w:val="single" w:color="auto" w:sz="4" w:space="0"/>
              <w:right w:val="single" w:color="auto" w:sz="4" w:space="0"/>
            </w:tcBorders>
          </w:tcPr>
          <w:p>
            <w:pPr>
              <w:pStyle w:val="85"/>
            </w:pPr>
            <w:r>
              <w:t>BS class</w:t>
            </w:r>
          </w:p>
        </w:tc>
        <w:tc>
          <w:tcPr>
            <w:tcW w:w="4111" w:type="dxa"/>
            <w:tcBorders>
              <w:top w:val="single" w:color="auto" w:sz="4" w:space="0"/>
              <w:left w:val="single" w:color="auto" w:sz="4" w:space="0"/>
              <w:bottom w:val="single" w:color="auto" w:sz="4" w:space="0"/>
              <w:right w:val="single" w:color="auto" w:sz="4" w:space="0"/>
            </w:tcBorders>
          </w:tcPr>
          <w:p>
            <w:pPr>
              <w:pStyle w:val="85"/>
            </w:pPr>
            <w:r>
              <w:t>Declared as Wide Area BS, Medium Range BS, or Local Area BS.</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D.7</w:t>
            </w:r>
          </w:p>
        </w:tc>
        <w:tc>
          <w:tcPr>
            <w:tcW w:w="1842" w:type="dxa"/>
            <w:tcBorders>
              <w:top w:val="single" w:color="auto" w:sz="4" w:space="0"/>
              <w:left w:val="single" w:color="auto" w:sz="4" w:space="0"/>
              <w:bottom w:val="single" w:color="auto" w:sz="4" w:space="0"/>
              <w:right w:val="single" w:color="auto" w:sz="4" w:space="0"/>
            </w:tcBorders>
          </w:tcPr>
          <w:p>
            <w:pPr>
              <w:pStyle w:val="85"/>
            </w:pPr>
            <w:r>
              <w:t>BS channel band width and SCS support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BS supported SCS and channel bandwidth per supported SCS. Declared for each beam (D.3) and each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D.8</w:t>
            </w:r>
          </w:p>
        </w:tc>
        <w:tc>
          <w:tcPr>
            <w:tcW w:w="1842" w:type="dxa"/>
            <w:tcBorders>
              <w:top w:val="single" w:color="auto" w:sz="4" w:space="0"/>
              <w:left w:val="single" w:color="auto" w:sz="4" w:space="0"/>
              <w:bottom w:val="single" w:color="auto" w:sz="4" w:space="0"/>
              <w:right w:val="single" w:color="auto" w:sz="4" w:space="0"/>
            </w:tcBorders>
          </w:tcPr>
          <w:p>
            <w:pPr>
              <w:pStyle w:val="85"/>
            </w:pPr>
            <w:r>
              <w:rPr>
                <w:i/>
              </w:rPr>
              <w:t xml:space="preserve">OTA peak directions set </w:t>
            </w:r>
            <w:r>
              <w:t>reference beam direction pair</w:t>
            </w:r>
          </w:p>
        </w:tc>
        <w:tc>
          <w:tcPr>
            <w:tcW w:w="4111" w:type="dxa"/>
            <w:tcBorders>
              <w:top w:val="single" w:color="auto" w:sz="4" w:space="0"/>
              <w:left w:val="single" w:color="auto" w:sz="4" w:space="0"/>
              <w:bottom w:val="single" w:color="auto" w:sz="4" w:space="0"/>
              <w:right w:val="single" w:color="auto" w:sz="4" w:space="0"/>
            </w:tcBorders>
          </w:tcPr>
          <w:p>
            <w:pPr>
              <w:pStyle w:val="85"/>
            </w:pPr>
            <w:r>
              <w:t>The beam direction pair, describing the reference beam peak direction and the reference beam centre direction.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D.9</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eastAsia="zh-CN"/>
              </w:rPr>
              <w:t>OTA peak directions set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w:t>
            </w:r>
            <w:r>
              <w:rPr>
                <w:lang w:eastAsia="zh-CN"/>
              </w:rPr>
              <w:t xml:space="preserve">OTA peak </w:t>
            </w:r>
            <w:r>
              <w:t>directions set for each beam.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D.10</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rPr>
                <w:i/>
              </w:rPr>
              <w:t>OTA peak directions set</w:t>
            </w:r>
            <w:r>
              <w:t xml:space="preserve"> maximum steering direction(s)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w:t>
            </w:r>
            <w:r>
              <w:rPr>
                <w:i/>
              </w:rPr>
              <w:t>beam direction pair(s)</w:t>
            </w:r>
            <w:r>
              <w:t xml:space="preserve"> corresponding to the following points:</w:t>
            </w:r>
          </w:p>
          <w:p>
            <w:pPr>
              <w:pStyle w:val="85"/>
            </w:pPr>
            <w:r>
              <w:t>1)</w:t>
            </w:r>
            <w:r>
              <w:tab/>
            </w:r>
            <w:r>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pPr>
              <w:pStyle w:val="85"/>
              <w:rPr>
                <w:i/>
              </w:rPr>
            </w:pPr>
            <w:r>
              <w:t>2)</w:t>
            </w:r>
            <w:r>
              <w:tab/>
            </w:r>
            <w:r>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pPr>
              <w:pStyle w:val="85"/>
            </w:pPr>
            <w:r>
              <w:t>3)</w:t>
            </w:r>
            <w:r>
              <w:tab/>
            </w:r>
            <w:r>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pPr>
              <w:pStyle w:val="85"/>
              <w:rPr>
                <w:i/>
              </w:rPr>
            </w:pPr>
            <w:r>
              <w:rPr>
                <w:lang w:eastAsia="zh-CN"/>
              </w:rPr>
              <w:t>4)</w:t>
            </w:r>
            <w:r>
              <w:rPr>
                <w:lang w:eastAsia="zh-CN"/>
              </w:rPr>
              <w:tab/>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pPr>
              <w:pStyle w:val="85"/>
            </w:pPr>
            <w:r>
              <w:t xml:space="preserve">The maximum steering direction(s) may coincide with </w:t>
            </w:r>
            <w:r>
              <w:rPr>
                <w:i/>
              </w:rPr>
              <w:t>the reference beam centre direction</w:t>
            </w:r>
            <w:r>
              <w:t>.</w:t>
            </w:r>
          </w:p>
          <w:p>
            <w:pPr>
              <w:pStyle w:val="15"/>
              <w:rPr>
                <w:rFonts w:cs="Arial"/>
                <w:szCs w:val="18"/>
              </w:rPr>
            </w:pPr>
            <w:r>
              <w:rPr>
                <w:rFonts w:ascii="Arial" w:hAnsi="Arial" w:cs="Arial"/>
                <w:sz w:val="18"/>
                <w:szCs w:val="18"/>
              </w:rPr>
              <w:t>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D.11</w:t>
            </w:r>
          </w:p>
        </w:tc>
        <w:tc>
          <w:tcPr>
            <w:tcW w:w="1842" w:type="dxa"/>
            <w:tcBorders>
              <w:top w:val="single" w:color="auto" w:sz="4" w:space="0"/>
              <w:left w:val="single" w:color="auto" w:sz="4" w:space="0"/>
              <w:bottom w:val="single" w:color="auto" w:sz="4" w:space="0"/>
              <w:right w:val="single" w:color="auto" w:sz="4" w:space="0"/>
            </w:tcBorders>
          </w:tcPr>
          <w:p>
            <w:pPr>
              <w:pStyle w:val="85"/>
            </w:pPr>
            <w:r>
              <w:t>Rated beam EIRP</w:t>
            </w:r>
          </w:p>
        </w:tc>
        <w:tc>
          <w:tcPr>
            <w:tcW w:w="4111" w:type="dxa"/>
            <w:tcBorders>
              <w:top w:val="single" w:color="auto" w:sz="4" w:space="0"/>
              <w:left w:val="single" w:color="auto" w:sz="4" w:space="0"/>
              <w:bottom w:val="single" w:color="auto" w:sz="4" w:space="0"/>
              <w:right w:val="single" w:color="auto" w:sz="4" w:space="0"/>
            </w:tcBorders>
          </w:tcPr>
          <w:p>
            <w:pPr>
              <w:pStyle w:val="85"/>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pPr>
              <w:pStyle w:val="100"/>
            </w:pPr>
            <w:r>
              <w:t>(Note 12, 14, 18, 20)</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D.12</w:t>
            </w:r>
          </w:p>
        </w:tc>
        <w:tc>
          <w:tcPr>
            <w:tcW w:w="1842" w:type="dxa"/>
            <w:tcBorders>
              <w:top w:val="single" w:color="auto" w:sz="4" w:space="0"/>
              <w:left w:val="single" w:color="auto" w:sz="4" w:space="0"/>
              <w:bottom w:val="single" w:color="auto" w:sz="4" w:space="0"/>
              <w:right w:val="single" w:color="auto" w:sz="4" w:space="0"/>
            </w:tcBorders>
          </w:tcPr>
          <w:p>
            <w:pPr>
              <w:pStyle w:val="85"/>
            </w:pPr>
            <w:r>
              <w:t>Beamwidth</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D.13</w:t>
            </w:r>
          </w:p>
        </w:tc>
        <w:tc>
          <w:tcPr>
            <w:tcW w:w="1842" w:type="dxa"/>
            <w:tcBorders>
              <w:top w:val="single" w:color="auto" w:sz="4" w:space="0"/>
              <w:left w:val="single" w:color="auto" w:sz="4" w:space="0"/>
              <w:bottom w:val="single" w:color="auto" w:sz="4" w:space="0"/>
              <w:right w:val="single" w:color="auto" w:sz="4" w:space="0"/>
            </w:tcBorders>
          </w:tcPr>
          <w:p>
            <w:pPr>
              <w:pStyle w:val="85"/>
            </w:pPr>
            <w:r>
              <w:t>Equivalent b</w:t>
            </w:r>
            <w:r>
              <w:rPr>
                <w:lang w:eastAsia="zh-CN"/>
              </w:rPr>
              <w:t>eams</w:t>
            </w:r>
          </w:p>
        </w:tc>
        <w:tc>
          <w:tcPr>
            <w:tcW w:w="4111" w:type="dxa"/>
            <w:tcBorders>
              <w:top w:val="single" w:color="auto" w:sz="4" w:space="0"/>
              <w:left w:val="single" w:color="auto" w:sz="4" w:space="0"/>
              <w:bottom w:val="single" w:color="auto" w:sz="4" w:space="0"/>
              <w:right w:val="single" w:color="auto" w:sz="4" w:space="0"/>
            </w:tcBorders>
          </w:tcPr>
          <w:p>
            <w:pPr>
              <w:pStyle w:val="85"/>
            </w:pPr>
            <w:r>
              <w:t>List of beams which are declared to be equivalent.</w:t>
            </w:r>
          </w:p>
          <w:p>
            <w:pPr>
              <w:pStyle w:val="85"/>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D.14</w:t>
            </w:r>
          </w:p>
        </w:tc>
        <w:tc>
          <w:tcPr>
            <w:tcW w:w="1842" w:type="dxa"/>
            <w:tcBorders>
              <w:top w:val="single" w:color="auto" w:sz="4" w:space="0"/>
              <w:left w:val="single" w:color="auto" w:sz="4" w:space="0"/>
              <w:bottom w:val="single" w:color="auto" w:sz="4" w:space="0"/>
              <w:right w:val="single" w:color="auto" w:sz="4" w:space="0"/>
            </w:tcBorders>
          </w:tcPr>
          <w:p>
            <w:pPr>
              <w:pStyle w:val="85"/>
            </w:pPr>
            <w:r>
              <w:t>Parallel beams</w:t>
            </w:r>
          </w:p>
        </w:tc>
        <w:tc>
          <w:tcPr>
            <w:tcW w:w="4111" w:type="dxa"/>
            <w:tcBorders>
              <w:top w:val="single" w:color="auto" w:sz="4" w:space="0"/>
              <w:left w:val="single" w:color="auto" w:sz="4" w:space="0"/>
              <w:bottom w:val="single" w:color="auto" w:sz="4" w:space="0"/>
              <w:right w:val="single" w:color="auto" w:sz="4" w:space="0"/>
            </w:tcBorders>
          </w:tcPr>
          <w:p>
            <w:pPr>
              <w:pStyle w:val="85"/>
            </w:pPr>
            <w:r>
              <w:t>List of beams which have been declared equivalent (D.13) and can be generated in parallel using independent RF power resources.</w:t>
            </w:r>
          </w:p>
          <w:p>
            <w:pPr>
              <w:pStyle w:val="85"/>
            </w:pPr>
            <w:r>
              <w:rPr>
                <w:lang w:eastAsia="zh-CN"/>
              </w:rPr>
              <w:t>Independent power resources mean that the beams are transmitted from mutually exclusive transmitter units.</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D.15</w:t>
            </w:r>
          </w:p>
        </w:tc>
        <w:tc>
          <w:tcPr>
            <w:tcW w:w="1842" w:type="dxa"/>
            <w:tcBorders>
              <w:top w:val="single" w:color="auto" w:sz="4" w:space="0"/>
              <w:left w:val="single" w:color="auto" w:sz="4" w:space="0"/>
              <w:bottom w:val="single" w:color="auto" w:sz="4" w:space="0"/>
              <w:right w:val="single" w:color="auto" w:sz="4" w:space="0"/>
            </w:tcBorders>
          </w:tcPr>
          <w:p>
            <w:pPr>
              <w:pStyle w:val="85"/>
            </w:pPr>
            <w:r>
              <w:t>Number of carriers at maximum TRP</w:t>
            </w:r>
          </w:p>
        </w:tc>
        <w:tc>
          <w:tcPr>
            <w:tcW w:w="4111" w:type="dxa"/>
            <w:tcBorders>
              <w:top w:val="single" w:color="auto" w:sz="4" w:space="0"/>
              <w:left w:val="single" w:color="auto" w:sz="4" w:space="0"/>
              <w:bottom w:val="single" w:color="auto" w:sz="4" w:space="0"/>
              <w:right w:val="single" w:color="auto" w:sz="4" w:space="0"/>
            </w:tcBorders>
          </w:tcPr>
          <w:p>
            <w:pPr>
              <w:pStyle w:val="85"/>
            </w:pPr>
            <w:r>
              <w:t>The number of carriers per operating band the BS is capable of generating at maximum TRP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85"/>
            </w:pPr>
            <w:r>
              <w:t>n/a</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D.16</w:t>
            </w:r>
          </w:p>
        </w:tc>
        <w:tc>
          <w:tcPr>
            <w:tcW w:w="1842" w:type="dxa"/>
            <w:tcBorders>
              <w:top w:val="single" w:color="auto" w:sz="4" w:space="0"/>
              <w:left w:val="single" w:color="auto" w:sz="4" w:space="0"/>
              <w:bottom w:val="single" w:color="auto" w:sz="4" w:space="0"/>
              <w:right w:val="single" w:color="auto" w:sz="4" w:space="0"/>
            </w:tcBorders>
          </w:tcPr>
          <w:p>
            <w:pPr>
              <w:pStyle w:val="85"/>
            </w:pPr>
            <w:r>
              <w:t>Operating bands with multi-band dependencies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D.17</w:t>
            </w:r>
          </w:p>
        </w:tc>
        <w:tc>
          <w:tcPr>
            <w:tcW w:w="1842" w:type="dxa"/>
            <w:tcBorders>
              <w:top w:val="single" w:color="auto" w:sz="4" w:space="0"/>
              <w:left w:val="single" w:color="auto" w:sz="4" w:space="0"/>
              <w:bottom w:val="single" w:color="auto" w:sz="4" w:space="0"/>
              <w:right w:val="single" w:color="auto" w:sz="4" w:space="0"/>
            </w:tcBorders>
          </w:tcPr>
          <w:p>
            <w:pPr>
              <w:pStyle w:val="85"/>
            </w:pPr>
            <w:r>
              <w:t>Maximum radiated Base Station RF Bandwidth</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Maximum </w:t>
            </w:r>
            <w:r>
              <w:rPr>
                <w:i/>
              </w:rPr>
              <w:t>Base Station RF Bandwidth</w:t>
            </w:r>
            <w:r>
              <w:t xml:space="preserve"> in the </w:t>
            </w:r>
            <w:r>
              <w:rPr>
                <w:i/>
              </w:rPr>
              <w:t>operating band</w:t>
            </w:r>
            <w:r>
              <w:t>, declared for each supported operating band (D.4).</w:t>
            </w:r>
          </w:p>
          <w:p>
            <w:pPr>
              <w:pStyle w:val="85"/>
            </w:pPr>
            <w:r>
              <w:t>(Note 15)</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D.18</w:t>
            </w:r>
          </w:p>
        </w:tc>
        <w:tc>
          <w:tcPr>
            <w:tcW w:w="1842" w:type="dxa"/>
            <w:tcBorders>
              <w:top w:val="single" w:color="auto" w:sz="4" w:space="0"/>
              <w:left w:val="single" w:color="auto" w:sz="4" w:space="0"/>
              <w:bottom w:val="single" w:color="auto" w:sz="4" w:space="0"/>
              <w:right w:val="single" w:color="auto" w:sz="4" w:space="0"/>
            </w:tcBorders>
          </w:tcPr>
          <w:p>
            <w:pPr>
              <w:pStyle w:val="85"/>
            </w:pPr>
            <w:r>
              <w:t xml:space="preserve">Maximum </w:t>
            </w:r>
            <w:r>
              <w:rPr>
                <w:i/>
              </w:rPr>
              <w:t>Radio Bandwidth</w:t>
            </w:r>
            <w:r>
              <w:t xml:space="preserve"> of the </w:t>
            </w:r>
            <w:r>
              <w:rPr>
                <w:i/>
              </w:rPr>
              <w:t>operating band</w:t>
            </w:r>
            <w:r>
              <w:t xml:space="preserve"> with multi-band dependencies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Largest </w:t>
            </w:r>
            <w:r>
              <w:rPr>
                <w:i/>
              </w:rPr>
              <w:t>Radio Bandwidth</w:t>
            </w:r>
            <w:r>
              <w:t xml:space="preserve"> that can be supported by the </w:t>
            </w:r>
            <w:r>
              <w:rPr>
                <w:i/>
              </w:rPr>
              <w:t xml:space="preserve">operating bands </w:t>
            </w:r>
            <w:r>
              <w:t>with multi-band dependencies.</w:t>
            </w:r>
          </w:p>
          <w:p>
            <w:pPr>
              <w:pStyle w:val="85"/>
            </w:pPr>
            <w:r>
              <w:t xml:space="preserve">Declared for each supported </w:t>
            </w:r>
            <w:r>
              <w:rPr>
                <w:i/>
              </w:rPr>
              <w:t>operating band</w:t>
            </w:r>
            <w:r>
              <w:t xml:space="preserve"> which has multi-band dependencies (D.16).</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D.19</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lang w:eastAsia="zh-CN"/>
              </w:rPr>
              <w:t>Total RF bandwidth (</w:t>
            </w:r>
            <w:r>
              <w:t>BW</w:t>
            </w:r>
            <w:r>
              <w:rPr>
                <w:vertAlign w:val="subscript"/>
              </w:rPr>
              <w:t>tot</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pPr>
              <w:pStyle w:val="85"/>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D.20</w:t>
            </w:r>
          </w:p>
        </w:tc>
        <w:tc>
          <w:tcPr>
            <w:tcW w:w="1842" w:type="dxa"/>
            <w:tcBorders>
              <w:top w:val="single" w:color="auto" w:sz="4" w:space="0"/>
              <w:left w:val="single" w:color="auto" w:sz="4" w:space="0"/>
              <w:bottom w:val="single" w:color="auto" w:sz="4" w:space="0"/>
              <w:right w:val="single" w:color="auto" w:sz="4" w:space="0"/>
            </w:tcBorders>
          </w:tcPr>
          <w:p>
            <w:pPr>
              <w:pStyle w:val="85"/>
            </w:pPr>
            <w:r>
              <w:t>CA-only operation</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D.21</w:t>
            </w:r>
          </w:p>
        </w:tc>
        <w:tc>
          <w:tcPr>
            <w:tcW w:w="1842" w:type="dxa"/>
            <w:tcBorders>
              <w:top w:val="single" w:color="auto" w:sz="4" w:space="0"/>
              <w:left w:val="single" w:color="auto" w:sz="4" w:space="0"/>
              <w:bottom w:val="single" w:color="auto" w:sz="4" w:space="0"/>
              <w:right w:val="single" w:color="auto" w:sz="4" w:space="0"/>
            </w:tcBorders>
          </w:tcPr>
          <w:p>
            <w:pPr>
              <w:pStyle w:val="85"/>
            </w:pPr>
            <w:r>
              <w:t xml:space="preserve">Maximum number of supported carriers per </w:t>
            </w:r>
            <w:r>
              <w:rPr>
                <w:i/>
                <w:iCs/>
              </w:rPr>
              <w:t>operating band</w:t>
            </w:r>
            <w:r>
              <w:t xml:space="preserve"> in multi-band operations </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Maximum number of supported carriers per supported </w:t>
            </w:r>
            <w:r>
              <w:rPr>
                <w:i/>
                <w:iCs/>
              </w:rPr>
              <w:t>operating band</w:t>
            </w:r>
            <w:r>
              <w:t xml:space="preserve"> declared to have multi-band dependencies (D.16).</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D.22</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val="fr-FR"/>
              </w:rPr>
              <w:t>Contiguous or non-contiguous spectrum operation support</w:t>
            </w:r>
          </w:p>
        </w:tc>
        <w:tc>
          <w:tcPr>
            <w:tcW w:w="4111" w:type="dxa"/>
            <w:tcBorders>
              <w:top w:val="single" w:color="auto" w:sz="4" w:space="0"/>
              <w:left w:val="single" w:color="auto" w:sz="4" w:space="0"/>
              <w:bottom w:val="single" w:color="auto" w:sz="4" w:space="0"/>
              <w:right w:val="single" w:color="auto" w:sz="4" w:space="0"/>
            </w:tcBorders>
          </w:tcPr>
          <w:p>
            <w:pPr>
              <w:pStyle w:val="85"/>
            </w:pPr>
            <w:r>
              <w:t>Ability of BS to support contiguous or non-contiguous (or both) frequency distribution of carriers when operating multi-carrier in an operating band.</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D.23</w:t>
            </w:r>
          </w:p>
        </w:tc>
        <w:tc>
          <w:tcPr>
            <w:tcW w:w="1842" w:type="dxa"/>
            <w:tcBorders>
              <w:top w:val="single" w:color="auto" w:sz="4" w:space="0"/>
              <w:left w:val="single" w:color="auto" w:sz="4" w:space="0"/>
              <w:bottom w:val="single" w:color="auto" w:sz="4" w:space="0"/>
              <w:right w:val="single" w:color="auto" w:sz="4" w:space="0"/>
            </w:tcBorders>
          </w:tcPr>
          <w:p>
            <w:pPr>
              <w:pStyle w:val="85"/>
            </w:pPr>
            <w:r>
              <w:t>OSDD identifier</w:t>
            </w:r>
          </w:p>
        </w:tc>
        <w:tc>
          <w:tcPr>
            <w:tcW w:w="4111" w:type="dxa"/>
            <w:tcBorders>
              <w:top w:val="single" w:color="auto" w:sz="4" w:space="0"/>
              <w:left w:val="single" w:color="auto" w:sz="4" w:space="0"/>
              <w:bottom w:val="single" w:color="auto" w:sz="4" w:space="0"/>
              <w:right w:val="single" w:color="auto" w:sz="4" w:space="0"/>
            </w:tcBorders>
          </w:tcPr>
          <w:p>
            <w:pPr>
              <w:pStyle w:val="85"/>
            </w:pPr>
            <w:r>
              <w:t>A unique identifier for the OSDD.</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D.24</w:t>
            </w:r>
          </w:p>
        </w:tc>
        <w:tc>
          <w:tcPr>
            <w:tcW w:w="1842" w:type="dxa"/>
            <w:tcBorders>
              <w:top w:val="single" w:color="auto" w:sz="4" w:space="0"/>
              <w:left w:val="single" w:color="auto" w:sz="4" w:space="0"/>
              <w:bottom w:val="single" w:color="auto" w:sz="4" w:space="0"/>
              <w:right w:val="single" w:color="auto" w:sz="4" w:space="0"/>
            </w:tcBorders>
          </w:tcPr>
          <w:p>
            <w:pPr>
              <w:pStyle w:val="85"/>
            </w:pPr>
            <w:r>
              <w:t>OSDD operating band support</w:t>
            </w:r>
          </w:p>
        </w:tc>
        <w:tc>
          <w:tcPr>
            <w:tcW w:w="4111" w:type="dxa"/>
            <w:tcBorders>
              <w:top w:val="single" w:color="auto" w:sz="4" w:space="0"/>
              <w:left w:val="single" w:color="auto" w:sz="4" w:space="0"/>
              <w:bottom w:val="single" w:color="auto" w:sz="4" w:space="0"/>
              <w:right w:val="single" w:color="auto" w:sz="4" w:space="0"/>
            </w:tcBorders>
          </w:tcPr>
          <w:p>
            <w:pPr>
              <w:pStyle w:val="85"/>
            </w:pPr>
            <w:r>
              <w:t>Operating band supported by the OSDD, declared for every OSDD (D.23).</w:t>
            </w:r>
          </w:p>
          <w:p>
            <w:pPr>
              <w:pStyle w:val="100"/>
            </w:pPr>
            <w:r>
              <w:t>(Note 5)</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D.25</w:t>
            </w:r>
          </w:p>
        </w:tc>
        <w:tc>
          <w:tcPr>
            <w:tcW w:w="1842" w:type="dxa"/>
            <w:tcBorders>
              <w:top w:val="single" w:color="auto" w:sz="4" w:space="0"/>
              <w:left w:val="single" w:color="auto" w:sz="4" w:space="0"/>
              <w:bottom w:val="single" w:color="auto" w:sz="4" w:space="0"/>
              <w:right w:val="single" w:color="auto" w:sz="4" w:space="0"/>
            </w:tcBorders>
          </w:tcPr>
          <w:p>
            <w:pPr>
              <w:pStyle w:val="85"/>
            </w:pPr>
            <w:r>
              <w:t>OTA sensitivity supported BS channel bandwidth and SCS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w:t>
            </w:r>
            <w:r>
              <w:rPr>
                <w:i/>
              </w:rPr>
              <w:t xml:space="preserve">BS </w:t>
            </w:r>
            <w:r>
              <w:t>supported SCS and channel bandwidth per supported SCS by each OSDD.</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D.26</w:t>
            </w:r>
          </w:p>
        </w:tc>
        <w:tc>
          <w:tcPr>
            <w:tcW w:w="1842" w:type="dxa"/>
            <w:tcBorders>
              <w:top w:val="single" w:color="auto" w:sz="4" w:space="0"/>
              <w:left w:val="single" w:color="auto" w:sz="4" w:space="0"/>
              <w:bottom w:val="single" w:color="auto" w:sz="4" w:space="0"/>
              <w:right w:val="single" w:color="auto" w:sz="4" w:space="0"/>
            </w:tcBorders>
          </w:tcPr>
          <w:p>
            <w:pPr>
              <w:pStyle w:val="85"/>
            </w:pPr>
            <w:r>
              <w:t>Redirection of receiver target support</w:t>
            </w:r>
          </w:p>
        </w:tc>
        <w:tc>
          <w:tcPr>
            <w:tcW w:w="4111" w:type="dxa"/>
            <w:tcBorders>
              <w:top w:val="single" w:color="auto" w:sz="4" w:space="0"/>
              <w:left w:val="single" w:color="auto" w:sz="4" w:space="0"/>
              <w:bottom w:val="single" w:color="auto" w:sz="4" w:space="0"/>
              <w:right w:val="single" w:color="auto" w:sz="4" w:space="0"/>
            </w:tcBorders>
          </w:tcPr>
          <w:p>
            <w:pPr>
              <w:pStyle w:val="85"/>
            </w:pPr>
            <w:r>
              <w:t>Ability to redirect the receiver target related to the OSDD.</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D.27</w:t>
            </w:r>
          </w:p>
        </w:tc>
        <w:tc>
          <w:tcPr>
            <w:tcW w:w="1842" w:type="dxa"/>
            <w:tcBorders>
              <w:top w:val="single" w:color="auto" w:sz="4" w:space="0"/>
              <w:left w:val="single" w:color="auto" w:sz="4" w:space="0"/>
              <w:bottom w:val="single" w:color="auto" w:sz="4" w:space="0"/>
              <w:right w:val="single" w:color="auto" w:sz="4" w:space="0"/>
            </w:tcBorders>
          </w:tcPr>
          <w:p>
            <w:pPr>
              <w:pStyle w:val="85"/>
            </w:pPr>
            <w:r>
              <w:t>Minimum EIS for FR1 (</w:t>
            </w:r>
            <w:r>
              <w:rPr>
                <w:lang w:eastAsia="zh-CN"/>
              </w:rPr>
              <w:t>EIS</w:t>
            </w:r>
            <w:r>
              <w:rPr>
                <w:vertAlign w:val="subscript"/>
                <w:lang w:eastAsia="zh-CN"/>
              </w:rPr>
              <w:t>minSENS</w:t>
            </w:r>
            <w:r>
              <w: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pPr>
              <w:pStyle w:val="85"/>
            </w:pPr>
            <w:r>
              <w:t>Declared per NR supported channel BW for the OSDD (D.30).</w:t>
            </w:r>
          </w:p>
          <w:p>
            <w:pPr>
              <w:pStyle w:val="85"/>
            </w:pPr>
            <w:r>
              <w:t>The lowest EIS value for all the declared OSDD</w:t>
            </w:r>
            <w:r>
              <w:rPr>
                <w:lang w:eastAsia="zh-CN"/>
              </w:rPr>
              <w:t>'</w:t>
            </w:r>
            <w:r>
              <w:t xml:space="preserve">s is called minSENS, while its related range of angles of arrival is called </w:t>
            </w:r>
            <w:r>
              <w:rPr>
                <w:i/>
              </w:rPr>
              <w:t>minSENS RoAoA</w:t>
            </w:r>
            <w:r>
              <w:t>.</w:t>
            </w:r>
          </w:p>
          <w:p>
            <w:pPr>
              <w:pStyle w:val="100"/>
            </w:pPr>
            <w:r>
              <w:t>(Note 6)</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D.28</w:t>
            </w:r>
          </w:p>
        </w:tc>
        <w:tc>
          <w:tcPr>
            <w:tcW w:w="1842" w:type="dxa"/>
            <w:tcBorders>
              <w:top w:val="single" w:color="auto" w:sz="4" w:space="0"/>
              <w:left w:val="single" w:color="auto" w:sz="4" w:space="0"/>
              <w:bottom w:val="single" w:color="auto" w:sz="4" w:space="0"/>
              <w:right w:val="single" w:color="auto" w:sz="4" w:space="0"/>
            </w:tcBorders>
          </w:tcPr>
          <w:p>
            <w:pPr>
              <w:pStyle w:val="85"/>
            </w:pPr>
            <w:r>
              <w:t>EIS REFSENS for FR2 (EIS</w:t>
            </w:r>
            <w:r>
              <w:rPr>
                <w:vertAlign w:val="subscript"/>
              </w:rPr>
              <w:t>REFSENS_50M</w:t>
            </w:r>
            <w:r>
              <w:t>)</w:t>
            </w:r>
          </w:p>
        </w:tc>
        <w:tc>
          <w:tcPr>
            <w:tcW w:w="4111" w:type="dxa"/>
            <w:tcBorders>
              <w:top w:val="single" w:color="auto" w:sz="4" w:space="0"/>
              <w:left w:val="single" w:color="auto" w:sz="4" w:space="0"/>
              <w:bottom w:val="single" w:color="auto" w:sz="4" w:space="0"/>
              <w:right w:val="single" w:color="auto" w:sz="4" w:space="0"/>
            </w:tcBorders>
          </w:tcPr>
          <w:p>
            <w:pPr>
              <w:pStyle w:val="85"/>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c>
          <w:tcPr>
            <w:tcW w:w="910" w:type="dxa"/>
            <w:tcBorders>
              <w:top w:val="single" w:color="auto" w:sz="4" w:space="0"/>
              <w:left w:val="single" w:color="auto" w:sz="4" w:space="0"/>
              <w:bottom w:val="single" w:color="auto" w:sz="4" w:space="0"/>
              <w:right w:val="single" w:color="auto" w:sz="4" w:space="0"/>
            </w:tcBorders>
          </w:tcPr>
          <w:p>
            <w:pPr>
              <w:pStyle w:val="85"/>
            </w:pPr>
            <w:r>
              <w:t>n/a</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D.29</w:t>
            </w:r>
          </w:p>
        </w:tc>
        <w:tc>
          <w:tcPr>
            <w:tcW w:w="1842" w:type="dxa"/>
            <w:tcBorders>
              <w:top w:val="single" w:color="auto" w:sz="4" w:space="0"/>
              <w:left w:val="single" w:color="auto" w:sz="4" w:space="0"/>
              <w:bottom w:val="single" w:color="auto" w:sz="4" w:space="0"/>
              <w:right w:val="single" w:color="auto" w:sz="4" w:space="0"/>
            </w:tcBorders>
          </w:tcPr>
          <w:p>
            <w:pPr>
              <w:pStyle w:val="85"/>
            </w:pPr>
            <w:r>
              <w:t>Receiver target reference direction Sensitivity Range of Angle of Arrival</w:t>
            </w:r>
          </w:p>
        </w:tc>
        <w:tc>
          <w:tcPr>
            <w:tcW w:w="4111" w:type="dxa"/>
            <w:tcBorders>
              <w:top w:val="single" w:color="auto" w:sz="4" w:space="0"/>
              <w:left w:val="single" w:color="auto" w:sz="4" w:space="0"/>
              <w:bottom w:val="single" w:color="auto" w:sz="4" w:space="0"/>
              <w:right w:val="single" w:color="auto" w:sz="4" w:space="0"/>
            </w:tcBorders>
          </w:tcPr>
          <w:p>
            <w:pPr>
              <w:pStyle w:val="85"/>
            </w:pPr>
            <w:r>
              <w:t>The sensitivity RoAoA associated with the receiver target reference direction (D.31) for each OSDD.</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D.30</w:t>
            </w:r>
          </w:p>
        </w:tc>
        <w:tc>
          <w:tcPr>
            <w:tcW w:w="1842" w:type="dxa"/>
            <w:tcBorders>
              <w:top w:val="single" w:color="auto" w:sz="4" w:space="0"/>
              <w:left w:val="single" w:color="auto" w:sz="4" w:space="0"/>
              <w:bottom w:val="single" w:color="auto" w:sz="4" w:space="0"/>
              <w:right w:val="single" w:color="auto" w:sz="4" w:space="0"/>
            </w:tcBorders>
          </w:tcPr>
          <w:p>
            <w:pPr>
              <w:pStyle w:val="85"/>
            </w:pPr>
            <w:r>
              <w:t>Receiver target redirection range</w:t>
            </w:r>
          </w:p>
        </w:tc>
        <w:tc>
          <w:tcPr>
            <w:tcW w:w="4111" w:type="dxa"/>
            <w:tcBorders>
              <w:top w:val="single" w:color="auto" w:sz="4" w:space="0"/>
              <w:left w:val="single" w:color="auto" w:sz="4" w:space="0"/>
              <w:bottom w:val="single" w:color="auto" w:sz="4" w:space="0"/>
              <w:right w:val="single" w:color="auto" w:sz="4" w:space="0"/>
            </w:tcBorders>
          </w:tcPr>
          <w:p>
            <w:pPr>
              <w:pStyle w:val="85"/>
              <w:rPr>
                <w:b/>
              </w:rPr>
            </w:pPr>
            <w:r>
              <w:t>For each OSDD the associated union of all the sensitivity RoAoA achievable through redirecting the receiver target related to the OSDD.</w:t>
            </w:r>
          </w:p>
          <w:p>
            <w:pPr>
              <w:pStyle w:val="85"/>
            </w:pPr>
            <w:r>
              <w:t>(Note 8)</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D.31</w:t>
            </w:r>
          </w:p>
        </w:tc>
        <w:tc>
          <w:tcPr>
            <w:tcW w:w="1842" w:type="dxa"/>
            <w:tcBorders>
              <w:top w:val="single" w:color="auto" w:sz="4" w:space="0"/>
              <w:left w:val="single" w:color="auto" w:sz="4" w:space="0"/>
              <w:bottom w:val="single" w:color="auto" w:sz="4" w:space="0"/>
              <w:right w:val="single" w:color="auto" w:sz="4" w:space="0"/>
            </w:tcBorders>
          </w:tcPr>
          <w:p>
            <w:pPr>
              <w:pStyle w:val="85"/>
            </w:pPr>
            <w:r>
              <w:t>Receiver target reference direction</w:t>
            </w:r>
          </w:p>
        </w:tc>
        <w:tc>
          <w:tcPr>
            <w:tcW w:w="4111" w:type="dxa"/>
            <w:tcBorders>
              <w:top w:val="single" w:color="auto" w:sz="4" w:space="0"/>
              <w:left w:val="single" w:color="auto" w:sz="4" w:space="0"/>
              <w:bottom w:val="single" w:color="auto" w:sz="4" w:space="0"/>
              <w:right w:val="single" w:color="auto" w:sz="4" w:space="0"/>
            </w:tcBorders>
          </w:tcPr>
          <w:p>
            <w:pPr>
              <w:pStyle w:val="85"/>
              <w:rPr>
                <w:lang w:eastAsia="zh-CN"/>
              </w:rPr>
            </w:pPr>
            <w:r>
              <w:t xml:space="preserve">For each OSDD an associated </w:t>
            </w:r>
            <w:r>
              <w:rPr>
                <w:lang w:eastAsia="zh-CN"/>
              </w:rPr>
              <w:t>direction inside the receiver target redirection range (D.30).</w:t>
            </w:r>
          </w:p>
          <w:p>
            <w:pPr>
              <w:pStyle w:val="100"/>
            </w:pPr>
            <w:r>
              <w:rPr>
                <w:lang w:eastAsia="zh-CN"/>
              </w:rPr>
              <w:t>(Note 9)</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D.32</w:t>
            </w:r>
          </w:p>
        </w:tc>
        <w:tc>
          <w:tcPr>
            <w:tcW w:w="1842" w:type="dxa"/>
            <w:tcBorders>
              <w:top w:val="single" w:color="auto" w:sz="4" w:space="0"/>
              <w:left w:val="single" w:color="auto" w:sz="4" w:space="0"/>
              <w:bottom w:val="single" w:color="auto" w:sz="4" w:space="0"/>
              <w:right w:val="single" w:color="auto" w:sz="4" w:space="0"/>
            </w:tcBorders>
          </w:tcPr>
          <w:p>
            <w:pPr>
              <w:pStyle w:val="85"/>
            </w:pPr>
            <w:r>
              <w:t>Conformance test directions sensitivity RoAoA</w:t>
            </w:r>
          </w:p>
        </w:tc>
        <w:tc>
          <w:tcPr>
            <w:tcW w:w="4111" w:type="dxa"/>
            <w:tcBorders>
              <w:top w:val="single" w:color="auto" w:sz="4" w:space="0"/>
              <w:left w:val="single" w:color="auto" w:sz="4" w:space="0"/>
              <w:bottom w:val="single" w:color="auto" w:sz="4" w:space="0"/>
              <w:right w:val="single" w:color="auto" w:sz="4" w:space="0"/>
            </w:tcBorders>
          </w:tcPr>
          <w:p>
            <w:pPr>
              <w:pStyle w:val="85"/>
            </w:pPr>
            <w:r>
              <w:t>For each OSDD that includes a receiver target redirection range, four sensitivity RoAoA comprising the conformance test directions (D.33).</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D.33</w:t>
            </w:r>
          </w:p>
        </w:tc>
        <w:tc>
          <w:tcPr>
            <w:tcW w:w="1842" w:type="dxa"/>
            <w:tcBorders>
              <w:top w:val="single" w:color="auto" w:sz="4" w:space="0"/>
              <w:left w:val="single" w:color="auto" w:sz="4" w:space="0"/>
              <w:bottom w:val="single" w:color="auto" w:sz="4" w:space="0"/>
              <w:right w:val="single" w:color="auto" w:sz="4" w:space="0"/>
            </w:tcBorders>
          </w:tcPr>
          <w:p>
            <w:pPr>
              <w:pStyle w:val="85"/>
            </w:pPr>
            <w:r>
              <w:t>Conformance test directions</w:t>
            </w:r>
          </w:p>
        </w:tc>
        <w:tc>
          <w:tcPr>
            <w:tcW w:w="4111" w:type="dxa"/>
            <w:tcBorders>
              <w:top w:val="single" w:color="auto" w:sz="4" w:space="0"/>
              <w:left w:val="single" w:color="auto" w:sz="4" w:space="0"/>
              <w:bottom w:val="single" w:color="auto" w:sz="4" w:space="0"/>
              <w:right w:val="single" w:color="auto" w:sz="4" w:space="0"/>
            </w:tcBorders>
          </w:tcPr>
          <w:p>
            <w:pPr>
              <w:pStyle w:val="85"/>
            </w:pPr>
            <w:r>
              <w:t>For each OSDD four conformance test directions.</w:t>
            </w:r>
          </w:p>
          <w:p>
            <w:pPr>
              <w:pStyle w:val="85"/>
            </w:pPr>
            <w:r>
              <w:t>If the OSDD includes a receiver target redirection range the following four directions shall be declared:</w:t>
            </w:r>
          </w:p>
          <w:p>
            <w:pPr>
              <w:pStyle w:val="85"/>
            </w:pPr>
            <w:r>
              <w:t>1)</w:t>
            </w:r>
            <w:r>
              <w:tab/>
            </w:r>
            <w:r>
              <w:t>The direction determined by the maximum φ value achievable inside the receiver target redirection range, while θ value being the closest possible to the receiver target reference direction.</w:t>
            </w:r>
          </w:p>
          <w:p>
            <w:pPr>
              <w:pStyle w:val="85"/>
            </w:pPr>
            <w:r>
              <w:t>2)</w:t>
            </w:r>
            <w:r>
              <w:tab/>
            </w:r>
            <w:r>
              <w:t>The direction determined by the minimum φ value achievable inside the receiver target redirection range, while θ value being the closest possible to the receiver target reference direction.</w:t>
            </w:r>
          </w:p>
          <w:p>
            <w:pPr>
              <w:pStyle w:val="85"/>
            </w:pPr>
            <w:r>
              <w:t>3)</w:t>
            </w:r>
            <w:r>
              <w:tab/>
            </w:r>
            <w:r>
              <w:t>The direction determined by the maximum θ value achievable inside the receiver target redirection range, while φ value being the closest possible to the receiver target reference direction.</w:t>
            </w:r>
          </w:p>
          <w:p>
            <w:pPr>
              <w:pStyle w:val="85"/>
            </w:pPr>
            <w:r>
              <w:t>4)</w:t>
            </w:r>
            <w:r>
              <w:tab/>
            </w:r>
            <w:r>
              <w:t>The direction determined by the minimum θ value achievable inside the receiver target redirection range, while φ value being the closest possible to the receiver target reference direction.</w:t>
            </w:r>
          </w:p>
          <w:p>
            <w:pPr>
              <w:pStyle w:val="85"/>
            </w:pPr>
            <w:r>
              <w:t>If an OSDD does not include a receiver target redirection range the following 4 directions shall be declared:</w:t>
            </w:r>
          </w:p>
          <w:p>
            <w:pPr>
              <w:pStyle w:val="85"/>
            </w:pPr>
            <w:r>
              <w:t>1)</w:t>
            </w:r>
            <w:r>
              <w:tab/>
            </w:r>
            <w:r>
              <w:t>The direction determined by the maximum φ value achievable inside the sensitivity RoAoA, while θ value being the closest possible to the receiver target reference direction.</w:t>
            </w:r>
          </w:p>
          <w:p>
            <w:pPr>
              <w:pStyle w:val="85"/>
            </w:pPr>
            <w:r>
              <w:t>2)</w:t>
            </w:r>
            <w:r>
              <w:tab/>
            </w:r>
            <w:r>
              <w:t>The direction determined by the minimum φ value achievable inside the sensitivity RoAoA, while θ value being the closest possible to the receiver target reference direction.</w:t>
            </w:r>
          </w:p>
          <w:p>
            <w:pPr>
              <w:pStyle w:val="85"/>
            </w:pPr>
            <w:r>
              <w:t>3)</w:t>
            </w:r>
            <w:r>
              <w:tab/>
            </w:r>
            <w:r>
              <w:t>The direction determined by the maximum θ value achievable inside the sensitivity RoAoA, while φ value being the closest possible to the receiver target reference direction.</w:t>
            </w:r>
          </w:p>
          <w:p>
            <w:pPr>
              <w:pStyle w:val="85"/>
            </w:pPr>
            <w:r>
              <w:t>4)</w:t>
            </w:r>
            <w:r>
              <w:tab/>
            </w:r>
            <w:r>
              <w:t>The direction determined by the minimum θ value achievable inside the sensitivity RoAoA, while φ value being the closest possible to the receiver target reference direction.</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D.34</w:t>
            </w:r>
          </w:p>
        </w:tc>
        <w:tc>
          <w:tcPr>
            <w:tcW w:w="1842" w:type="dxa"/>
            <w:tcBorders>
              <w:top w:val="single" w:color="auto" w:sz="4" w:space="0"/>
              <w:left w:val="single" w:color="auto" w:sz="4" w:space="0"/>
              <w:bottom w:val="single" w:color="auto" w:sz="4" w:space="0"/>
              <w:right w:val="single" w:color="auto" w:sz="4" w:space="0"/>
            </w:tcBorders>
          </w:tcPr>
          <w:p>
            <w:pPr>
              <w:pStyle w:val="85"/>
            </w:pPr>
            <w:r>
              <w:t>OTA coverage range</w:t>
            </w:r>
          </w:p>
        </w:tc>
        <w:tc>
          <w:tcPr>
            <w:tcW w:w="4111" w:type="dxa"/>
            <w:tcBorders>
              <w:top w:val="single" w:color="auto" w:sz="4" w:space="0"/>
              <w:left w:val="single" w:color="auto" w:sz="4" w:space="0"/>
              <w:bottom w:val="single" w:color="auto" w:sz="4" w:space="0"/>
              <w:right w:val="single" w:color="auto" w:sz="4" w:space="0"/>
            </w:tcBorders>
          </w:tcPr>
          <w:p>
            <w:pPr>
              <w:pStyle w:val="85"/>
            </w:pPr>
            <w:r>
              <w:t>Declared as a single range of directions within which selected TX OTA requirements are intended to be met.</w:t>
            </w:r>
          </w:p>
          <w:p>
            <w:pPr>
              <w:pStyle w:val="85"/>
            </w:pPr>
            <w:r>
              <w:t>(Note 10)</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eastAsia="宋体"/>
              </w:rPr>
            </w:pPr>
            <w:r>
              <w:t>D.35</w:t>
            </w:r>
          </w:p>
        </w:tc>
        <w:tc>
          <w:tcPr>
            <w:tcW w:w="1842" w:type="dxa"/>
            <w:tcBorders>
              <w:top w:val="single" w:color="auto" w:sz="4" w:space="0"/>
              <w:left w:val="single" w:color="auto" w:sz="4" w:space="0"/>
              <w:bottom w:val="single" w:color="auto" w:sz="4" w:space="0"/>
              <w:right w:val="single" w:color="auto" w:sz="4" w:space="0"/>
            </w:tcBorders>
          </w:tcPr>
          <w:p>
            <w:pPr>
              <w:pStyle w:val="85"/>
              <w:rPr>
                <w:i/>
              </w:rPr>
            </w:pPr>
            <w:r>
              <w:rPr>
                <w:rFonts w:eastAsia="宋体"/>
                <w:i/>
              </w:rPr>
              <w:t>OTA coverage range</w:t>
            </w:r>
            <w:r>
              <w:rPr>
                <w:rFonts w:eastAsia="宋体"/>
              </w:rPr>
              <w:t xml:space="preserve"> reference direction</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direction describing the reference direction of the </w:t>
            </w:r>
            <w:r>
              <w:rPr>
                <w:i/>
              </w:rPr>
              <w:t>OTA converge range</w:t>
            </w:r>
            <w:r>
              <w:t xml:space="preserve"> (D.34).</w:t>
            </w:r>
          </w:p>
          <w:p>
            <w:pPr>
              <w:pStyle w:val="85"/>
            </w:pPr>
            <w:r>
              <w:t>(Note 11)</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eastAsia="宋体"/>
              </w:rPr>
            </w:pPr>
            <w:r>
              <w:t>D.36</w:t>
            </w:r>
          </w:p>
        </w:tc>
        <w:tc>
          <w:tcPr>
            <w:tcW w:w="1842" w:type="dxa"/>
            <w:tcBorders>
              <w:top w:val="single" w:color="auto" w:sz="4" w:space="0"/>
              <w:left w:val="single" w:color="auto" w:sz="4" w:space="0"/>
              <w:bottom w:val="single" w:color="auto" w:sz="4" w:space="0"/>
              <w:right w:val="single" w:color="auto" w:sz="4" w:space="0"/>
            </w:tcBorders>
          </w:tcPr>
          <w:p>
            <w:pPr>
              <w:pStyle w:val="85"/>
              <w:rPr>
                <w:rFonts w:eastAsia="宋体"/>
              </w:rPr>
            </w:pPr>
            <w:r>
              <w:t>OTA coverage range maximum directions</w:t>
            </w:r>
          </w:p>
        </w:tc>
        <w:tc>
          <w:tcPr>
            <w:tcW w:w="4111" w:type="dxa"/>
            <w:tcBorders>
              <w:top w:val="single" w:color="auto" w:sz="4" w:space="0"/>
              <w:left w:val="single" w:color="auto" w:sz="4" w:space="0"/>
              <w:bottom w:val="single" w:color="auto" w:sz="4" w:space="0"/>
              <w:right w:val="single" w:color="auto" w:sz="4" w:space="0"/>
            </w:tcBorders>
          </w:tcPr>
          <w:p>
            <w:pPr>
              <w:pStyle w:val="85"/>
            </w:pPr>
            <w:r>
              <w:t>The directions corresponding to the following points:</w:t>
            </w:r>
          </w:p>
          <w:p>
            <w:pPr>
              <w:pStyle w:val="85"/>
            </w:pPr>
            <w:r>
              <w:t>1)</w:t>
            </w:r>
            <w:r>
              <w:tab/>
            </w:r>
            <w:r>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pPr>
              <w:pStyle w:val="85"/>
            </w:pPr>
            <w:r>
              <w:t>2)</w:t>
            </w:r>
            <w:r>
              <w:tab/>
            </w:r>
            <w:r>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pPr>
              <w:pStyle w:val="85"/>
            </w:pPr>
            <w:r>
              <w:t>3)</w:t>
            </w:r>
            <w:r>
              <w:tab/>
            </w:r>
            <w:r>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pPr>
              <w:pStyle w:val="85"/>
              <w:rPr>
                <w:rFonts w:eastAsia="宋体"/>
              </w:rPr>
            </w:pPr>
            <w:r>
              <w:t>4)</w:t>
            </w:r>
            <w:r>
              <w:tab/>
            </w:r>
            <w:r>
              <w:t>The direction determined by the minimum θ value achievable inside the OTA coverage range, while φ value being the closest possible to the OTA coverage range reference direction.</w:t>
            </w:r>
          </w:p>
        </w:tc>
        <w:tc>
          <w:tcPr>
            <w:tcW w:w="992" w:type="dxa"/>
            <w:tcBorders>
              <w:top w:val="single" w:color="auto" w:sz="4" w:space="0"/>
              <w:left w:val="single" w:color="auto" w:sz="4" w:space="0"/>
              <w:bottom w:val="single" w:color="auto" w:sz="4" w:space="0"/>
              <w:right w:val="single" w:color="auto" w:sz="4" w:space="0"/>
            </w:tcBorders>
          </w:tcPr>
          <w:p>
            <w:pPr>
              <w:pStyle w:val="85"/>
            </w:pPr>
            <w:r>
              <w:t>x</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eastAsia="宋体"/>
              </w:rPr>
            </w:pPr>
            <w:r>
              <w:t>D.37</w:t>
            </w:r>
          </w:p>
        </w:tc>
        <w:tc>
          <w:tcPr>
            <w:tcW w:w="1842" w:type="dxa"/>
            <w:tcBorders>
              <w:top w:val="single" w:color="auto" w:sz="4" w:space="0"/>
              <w:left w:val="single" w:color="auto" w:sz="4" w:space="0"/>
              <w:bottom w:val="single" w:color="auto" w:sz="4" w:space="0"/>
              <w:right w:val="single" w:color="auto" w:sz="4" w:space="0"/>
            </w:tcBorders>
          </w:tcPr>
          <w:p>
            <w:pPr>
              <w:pStyle w:val="85"/>
              <w:rPr>
                <w:i/>
              </w:rPr>
            </w:pPr>
            <w:r>
              <w:t>The rated carrier OTA BS power, P</w:t>
            </w:r>
            <w:r>
              <w:rPr>
                <w:vertAlign w:val="subscript"/>
              </w:rPr>
              <w:t>rated,c,TRP</w:t>
            </w:r>
          </w:p>
        </w:tc>
        <w:tc>
          <w:tcPr>
            <w:tcW w:w="4111" w:type="dxa"/>
            <w:tcBorders>
              <w:top w:val="single" w:color="auto" w:sz="4" w:space="0"/>
              <w:left w:val="single" w:color="auto" w:sz="4" w:space="0"/>
              <w:bottom w:val="single" w:color="auto" w:sz="4" w:space="0"/>
              <w:right w:val="single" w:color="auto" w:sz="4" w:space="0"/>
            </w:tcBorders>
          </w:tcPr>
          <w:p>
            <w:pPr>
              <w:pStyle w:val="85"/>
            </w:pPr>
            <w:r>
              <w:t>P</w:t>
            </w:r>
            <w:r>
              <w:rPr>
                <w:rFonts w:cs="Arial"/>
                <w:szCs w:val="18"/>
                <w:vertAlign w:val="subscript"/>
              </w:rPr>
              <w:t>rated</w:t>
            </w:r>
            <w:r>
              <w:rPr>
                <w:vertAlign w:val="subscript"/>
              </w:rPr>
              <w:t>,c,TRP</w:t>
            </w:r>
            <w:r>
              <w:t xml:space="preserve"> is declared as TRP OTA power per carrier, declared per supported operating band.</w:t>
            </w:r>
          </w:p>
          <w:p>
            <w:pPr>
              <w:pStyle w:val="100"/>
            </w:pPr>
            <w:r>
              <w:t>(Note 12, 14, 18, 20)</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D.38</w:t>
            </w:r>
          </w:p>
        </w:tc>
        <w:tc>
          <w:tcPr>
            <w:tcW w:w="1842" w:type="dxa"/>
            <w:tcBorders>
              <w:top w:val="single" w:color="auto" w:sz="4" w:space="0"/>
              <w:left w:val="single" w:color="auto" w:sz="4" w:space="0"/>
              <w:bottom w:val="single" w:color="auto" w:sz="4" w:space="0"/>
              <w:right w:val="single" w:color="auto" w:sz="4" w:space="0"/>
            </w:tcBorders>
          </w:tcPr>
          <w:p>
            <w:pPr>
              <w:pStyle w:val="85"/>
            </w:pPr>
            <w:r>
              <w:t>Rated transmitter TRP</w:t>
            </w:r>
            <w:r>
              <w:rPr>
                <w:lang w:eastAsia="zh-CN"/>
              </w:rPr>
              <w:t xml:space="preserve">, </w:t>
            </w:r>
            <w:r>
              <w:t>P</w:t>
            </w:r>
            <w:r>
              <w:rPr>
                <w:vertAlign w:val="subscript"/>
              </w:rPr>
              <w:t>rated,t,TRP</w:t>
            </w:r>
          </w:p>
        </w:tc>
        <w:tc>
          <w:tcPr>
            <w:tcW w:w="4111" w:type="dxa"/>
            <w:tcBorders>
              <w:top w:val="single" w:color="auto" w:sz="4" w:space="0"/>
              <w:left w:val="single" w:color="auto" w:sz="4" w:space="0"/>
              <w:bottom w:val="single" w:color="auto" w:sz="4" w:space="0"/>
              <w:right w:val="single" w:color="auto" w:sz="4" w:space="0"/>
            </w:tcBorders>
          </w:tcPr>
          <w:p>
            <w:pPr>
              <w:pStyle w:val="85"/>
            </w:pPr>
            <w:r>
              <w:t>Rated total radiated output power</w:t>
            </w:r>
            <w:r>
              <w:rPr>
                <w:i/>
              </w:rPr>
              <w:t>.</w:t>
            </w:r>
          </w:p>
          <w:p>
            <w:pPr>
              <w:pStyle w:val="85"/>
            </w:pPr>
            <w:r>
              <w:t xml:space="preserve">Declared per supported </w:t>
            </w:r>
            <w:r>
              <w:rPr>
                <w:i/>
              </w:rPr>
              <w:t>operating band</w:t>
            </w:r>
            <w:r>
              <w:t>.</w:t>
            </w:r>
          </w:p>
          <w:p>
            <w:pPr>
              <w:pStyle w:val="85"/>
            </w:pPr>
            <w:r>
              <w:t>(Note 12,14, 18, 20)</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eastAsia="宋体"/>
              </w:rPr>
            </w:pPr>
            <w:r>
              <w:t>D.39</w:t>
            </w:r>
          </w:p>
        </w:tc>
        <w:tc>
          <w:tcPr>
            <w:tcW w:w="1842" w:type="dxa"/>
            <w:tcBorders>
              <w:top w:val="single" w:color="auto" w:sz="4" w:space="0"/>
              <w:left w:val="single" w:color="auto" w:sz="4" w:space="0"/>
              <w:bottom w:val="single" w:color="auto" w:sz="4" w:space="0"/>
              <w:right w:val="single" w:color="auto" w:sz="4" w:space="0"/>
            </w:tcBorders>
          </w:tcPr>
          <w:p>
            <w:pPr>
              <w:pStyle w:val="85"/>
            </w:pPr>
            <w:r>
              <w:t>CLTA placement for co-location test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manufacturer shall declare the side of </w:t>
            </w:r>
            <w:r>
              <w:rPr>
                <w:rFonts w:hint="eastAsia" w:eastAsia="宋体"/>
                <w:lang w:eastAsia="zh-CN"/>
              </w:rPr>
              <w:t>EUT</w:t>
            </w:r>
            <w:r>
              <w:t xml:space="preserve"> where radiating elements are placed closest to the edge of </w:t>
            </w:r>
            <w:r>
              <w:rPr>
                <w:rFonts w:hint="eastAsia" w:eastAsia="宋体"/>
                <w:lang w:eastAsia="zh-CN"/>
              </w:rPr>
              <w:t>EUT</w:t>
            </w:r>
            <w:r>
              <w:t xml:space="preserve"> when applicable. The CLTA shall be placed at the </w:t>
            </w:r>
            <w:r>
              <w:rPr>
                <w:rFonts w:hint="eastAsia" w:eastAsia="宋体"/>
                <w:lang w:eastAsia="zh-CN"/>
              </w:rPr>
              <w:t>EUT</w:t>
            </w:r>
            <w:r>
              <w:t xml:space="preserve"> side where radiating elements are placed closest.</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D.40</w:t>
            </w:r>
          </w:p>
        </w:tc>
        <w:tc>
          <w:tcPr>
            <w:tcW w:w="1842" w:type="dxa"/>
            <w:tcBorders>
              <w:top w:val="single" w:color="auto" w:sz="4" w:space="0"/>
              <w:left w:val="single" w:color="auto" w:sz="4" w:space="0"/>
              <w:bottom w:val="single" w:color="auto" w:sz="4" w:space="0"/>
              <w:right w:val="single" w:color="auto" w:sz="4" w:space="0"/>
            </w:tcBorders>
          </w:tcPr>
          <w:p>
            <w:pPr>
              <w:pStyle w:val="85"/>
            </w:pPr>
            <w:r>
              <w:t>Spurious emission category</w:t>
            </w:r>
          </w:p>
        </w:tc>
        <w:tc>
          <w:tcPr>
            <w:tcW w:w="4111" w:type="dxa"/>
            <w:tcBorders>
              <w:top w:val="single" w:color="auto" w:sz="4" w:space="0"/>
              <w:left w:val="single" w:color="auto" w:sz="4" w:space="0"/>
              <w:bottom w:val="single" w:color="auto" w:sz="4" w:space="0"/>
              <w:right w:val="single" w:color="auto" w:sz="4" w:space="0"/>
            </w:tcBorders>
          </w:tcPr>
          <w:p>
            <w:pPr>
              <w:pStyle w:val="85"/>
            </w:pPr>
            <w:r>
              <w:t>Declare the BS spurious emission category as either category A or B with respect to the limits for spurious emissions, as defined in Recommendation ITU-R SM.329 [5].</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D.41</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rPr>
            </w:pPr>
            <w:r>
              <w:t>Additional operating band unwanted emissions</w:t>
            </w:r>
          </w:p>
        </w:tc>
        <w:tc>
          <w:tcPr>
            <w:tcW w:w="4111" w:type="dxa"/>
            <w:tcBorders>
              <w:top w:val="single" w:color="auto" w:sz="4" w:space="0"/>
              <w:left w:val="single" w:color="auto" w:sz="4" w:space="0"/>
              <w:bottom w:val="single" w:color="auto" w:sz="4" w:space="0"/>
              <w:right w:val="single" w:color="auto" w:sz="4" w:space="0"/>
            </w:tcBorders>
          </w:tcPr>
          <w:p>
            <w:pPr>
              <w:pStyle w:val="85"/>
            </w:pPr>
            <w:r>
              <w:t>The manufacturer shall declare whether the BS under test is intended to operate in geographic areas where the additional operating band unwanted emission limits defined in clause 6.7.4 apply.</w:t>
            </w:r>
          </w:p>
          <w:p>
            <w:pPr>
              <w:pStyle w:val="85"/>
            </w:pPr>
            <w:r>
              <w:t>(Note 16, Note 19)</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D.42</w:t>
            </w:r>
          </w:p>
        </w:tc>
        <w:tc>
          <w:tcPr>
            <w:tcW w:w="1842" w:type="dxa"/>
            <w:tcBorders>
              <w:top w:val="single" w:color="auto" w:sz="4" w:space="0"/>
              <w:left w:val="single" w:color="auto" w:sz="4" w:space="0"/>
              <w:bottom w:val="single" w:color="auto" w:sz="4" w:space="0"/>
              <w:right w:val="single" w:color="auto" w:sz="4" w:space="0"/>
            </w:tcBorders>
          </w:tcPr>
          <w:p>
            <w:pPr>
              <w:pStyle w:val="85"/>
            </w:pPr>
            <w:r>
              <w:t>Co-existence with other systems</w:t>
            </w:r>
          </w:p>
        </w:tc>
        <w:tc>
          <w:tcPr>
            <w:tcW w:w="4111" w:type="dxa"/>
            <w:tcBorders>
              <w:top w:val="single" w:color="auto" w:sz="4" w:space="0"/>
              <w:left w:val="single" w:color="auto" w:sz="4" w:space="0"/>
              <w:bottom w:val="single" w:color="auto" w:sz="4" w:space="0"/>
              <w:right w:val="single" w:color="auto" w:sz="4" w:space="0"/>
            </w:tcBorders>
          </w:tcPr>
          <w:p>
            <w:pPr>
              <w:pStyle w:val="85"/>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D.43</w:t>
            </w:r>
          </w:p>
        </w:tc>
        <w:tc>
          <w:tcPr>
            <w:tcW w:w="1842" w:type="dxa"/>
            <w:tcBorders>
              <w:top w:val="single" w:color="auto" w:sz="4" w:space="0"/>
              <w:left w:val="single" w:color="auto" w:sz="4" w:space="0"/>
              <w:bottom w:val="single" w:color="auto" w:sz="4" w:space="0"/>
              <w:right w:val="single" w:color="auto" w:sz="4" w:space="0"/>
            </w:tcBorders>
          </w:tcPr>
          <w:p>
            <w:pPr>
              <w:pStyle w:val="85"/>
            </w:pPr>
            <w:r>
              <w:t>Co-location with other base stations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D.44</w:t>
            </w:r>
          </w:p>
        </w:tc>
        <w:tc>
          <w:tcPr>
            <w:tcW w:w="1842" w:type="dxa"/>
            <w:tcBorders>
              <w:top w:val="single" w:color="auto" w:sz="4" w:space="0"/>
              <w:left w:val="single" w:color="auto" w:sz="4" w:space="0"/>
              <w:bottom w:val="single" w:color="auto" w:sz="4" w:space="0"/>
              <w:right w:val="single" w:color="auto" w:sz="4" w:space="0"/>
            </w:tcBorders>
          </w:tcPr>
          <w:p>
            <w:pPr>
              <w:pStyle w:val="85"/>
            </w:pPr>
            <w:r>
              <w:t>Single-band RIB or multi-band RIB</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List of single-band RIB and/or multi-band RIB for the supported operating bands (D.4).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D.45</w:t>
            </w:r>
          </w:p>
        </w:tc>
        <w:tc>
          <w:tcPr>
            <w:tcW w:w="1842" w:type="dxa"/>
            <w:tcBorders>
              <w:top w:val="single" w:color="auto" w:sz="4" w:space="0"/>
              <w:left w:val="single" w:color="auto" w:sz="4" w:space="0"/>
              <w:bottom w:val="single" w:color="auto" w:sz="4" w:space="0"/>
              <w:right w:val="single" w:color="auto" w:sz="4" w:space="0"/>
            </w:tcBorders>
          </w:tcPr>
          <w:p>
            <w:pPr>
              <w:pStyle w:val="85"/>
              <w:rPr>
                <w:i/>
              </w:rPr>
            </w:pPr>
            <w:r>
              <w:t>Single or multiple carrier</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BS capability to operate with a single carrier (only) or multiple carriers. Declared per supported operating band, per RIB. </w:t>
            </w:r>
          </w:p>
          <w:p>
            <w:pPr>
              <w:pStyle w:val="85"/>
            </w:pPr>
            <w:r>
              <w:t>(Note 17)</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D.46</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eastAsia="zh-CN"/>
              </w:rPr>
              <w:t xml:space="preserve">Maximum number of supported carriers per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pPr>
              <w:pStyle w:val="85"/>
            </w:pPr>
            <w:r>
              <w:t>Maximum number of supported carriers. Declared per supported operating band, per RIB.</w:t>
            </w:r>
          </w:p>
          <w:p>
            <w:pPr>
              <w:pStyle w:val="85"/>
            </w:pPr>
            <w:r>
              <w:t>(Note 15)</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D.47</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Total maximum number of supported carriers</w:t>
            </w:r>
          </w:p>
        </w:tc>
        <w:tc>
          <w:tcPr>
            <w:tcW w:w="4111" w:type="dxa"/>
            <w:tcBorders>
              <w:top w:val="single" w:color="auto" w:sz="4" w:space="0"/>
              <w:left w:val="single" w:color="auto" w:sz="4" w:space="0"/>
              <w:bottom w:val="single" w:color="auto" w:sz="4" w:space="0"/>
              <w:right w:val="single" w:color="auto" w:sz="4" w:space="0"/>
            </w:tcBorders>
          </w:tcPr>
          <w:p>
            <w:pPr>
              <w:pStyle w:val="85"/>
            </w:pPr>
            <w:r>
              <w:t>Maximum number of supported carriers for all supported operating bands. Declared per RIB.</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D.48</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t>Other band combination multi-band restrictions</w:t>
            </w:r>
          </w:p>
        </w:tc>
        <w:tc>
          <w:tcPr>
            <w:tcW w:w="4111" w:type="dxa"/>
            <w:tcBorders>
              <w:top w:val="single" w:color="auto" w:sz="4" w:space="0"/>
              <w:left w:val="single" w:color="auto" w:sz="4" w:space="0"/>
              <w:bottom w:val="single" w:color="auto" w:sz="4" w:space="0"/>
              <w:right w:val="single" w:color="auto" w:sz="4" w:space="0"/>
            </w:tcBorders>
          </w:tcPr>
          <w:p>
            <w:pPr>
              <w:pStyle w:val="85"/>
            </w:pPr>
            <w:r>
              <w:t>Declare any other limitation under simultaneous operation in the declared band combinations (D.16), which have any impact on the test configuration generation.</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D.49</w:t>
            </w:r>
          </w:p>
        </w:tc>
        <w:tc>
          <w:tcPr>
            <w:tcW w:w="1842" w:type="dxa"/>
            <w:tcBorders>
              <w:top w:val="single" w:color="auto" w:sz="4" w:space="0"/>
              <w:left w:val="single" w:color="auto" w:sz="4" w:space="0"/>
              <w:bottom w:val="single" w:color="auto" w:sz="4" w:space="0"/>
              <w:right w:val="single" w:color="auto" w:sz="4" w:space="0"/>
            </w:tcBorders>
          </w:tcPr>
          <w:p>
            <w:pPr>
              <w:pStyle w:val="85"/>
            </w:pPr>
            <w:r>
              <w:rPr>
                <w:rFonts w:eastAsia="MS Mincho"/>
              </w:rPr>
              <w:t>N</w:t>
            </w:r>
            <w:r>
              <w:rPr>
                <w:rFonts w:eastAsia="MS Mincho"/>
                <w:vertAlign w:val="subscript"/>
              </w:rPr>
              <w:t>cells</w:t>
            </w:r>
          </w:p>
        </w:tc>
        <w:tc>
          <w:tcPr>
            <w:tcW w:w="4111" w:type="dxa"/>
            <w:tcBorders>
              <w:top w:val="single" w:color="auto" w:sz="4" w:space="0"/>
              <w:left w:val="single" w:color="auto" w:sz="4" w:space="0"/>
              <w:bottom w:val="single" w:color="auto" w:sz="4" w:space="0"/>
              <w:right w:val="single" w:color="auto" w:sz="4" w:space="0"/>
            </w:tcBorders>
          </w:tcPr>
          <w:p>
            <w:pPr>
              <w:pStyle w:val="85"/>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D.50</w:t>
            </w:r>
          </w:p>
        </w:tc>
        <w:tc>
          <w:tcPr>
            <w:tcW w:w="1842" w:type="dxa"/>
            <w:tcBorders>
              <w:top w:val="single" w:color="auto" w:sz="4" w:space="0"/>
              <w:left w:val="single" w:color="auto" w:sz="4" w:space="0"/>
              <w:bottom w:val="single" w:color="auto" w:sz="4" w:space="0"/>
              <w:right w:val="single" w:color="auto" w:sz="4" w:space="0"/>
            </w:tcBorders>
          </w:tcPr>
          <w:p>
            <w:pPr>
              <w:pStyle w:val="85"/>
              <w:rPr>
                <w:rFonts w:eastAsia="MS Mincho"/>
                <w:iCs/>
              </w:rPr>
            </w:pPr>
            <w:r>
              <w:t>Maximum supported power difference between carriers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D.51</w:t>
            </w:r>
          </w:p>
        </w:tc>
        <w:tc>
          <w:tcPr>
            <w:tcW w:w="1842" w:type="dxa"/>
            <w:tcBorders>
              <w:top w:val="single" w:color="auto" w:sz="4" w:space="0"/>
              <w:left w:val="single" w:color="auto" w:sz="4" w:space="0"/>
              <w:bottom w:val="single" w:color="auto" w:sz="4" w:space="0"/>
              <w:right w:val="single" w:color="auto" w:sz="4" w:space="0"/>
            </w:tcBorders>
          </w:tcPr>
          <w:p>
            <w:pPr>
              <w:pStyle w:val="85"/>
            </w:pPr>
            <w:r>
              <w:t xml:space="preserve">Maximum supported power difference between carriers is different </w:t>
            </w:r>
            <w:r>
              <w:rPr>
                <w:i/>
              </w:rPr>
              <w:t>operating bands</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D.52</w:t>
            </w:r>
          </w:p>
        </w:tc>
        <w:tc>
          <w:tcPr>
            <w:tcW w:w="1842" w:type="dxa"/>
            <w:tcBorders>
              <w:top w:val="single" w:color="auto" w:sz="4" w:space="0"/>
              <w:left w:val="single" w:color="auto" w:sz="4" w:space="0"/>
              <w:bottom w:val="single" w:color="auto" w:sz="4" w:space="0"/>
              <w:right w:val="single" w:color="auto" w:sz="4" w:space="0"/>
            </w:tcBorders>
          </w:tcPr>
          <w:p>
            <w:pPr>
              <w:pStyle w:val="85"/>
            </w:pPr>
            <w:r>
              <w:t>Operating band combination support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D.53</w:t>
            </w:r>
          </w:p>
        </w:tc>
        <w:tc>
          <w:tcPr>
            <w:tcW w:w="1842" w:type="dxa"/>
            <w:tcBorders>
              <w:top w:val="single" w:color="auto" w:sz="4" w:space="0"/>
              <w:left w:val="single" w:color="auto" w:sz="4" w:space="0"/>
              <w:bottom w:val="single" w:color="auto" w:sz="4" w:space="0"/>
              <w:right w:val="single" w:color="auto" w:sz="4" w:space="0"/>
            </w:tcBorders>
          </w:tcPr>
          <w:p>
            <w:pPr>
              <w:pStyle w:val="85"/>
            </w:pPr>
            <w:r>
              <w:t>OTA REFSENS RoAoA</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Range of angles of arrival associated with the OTA REFSENS. </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D.54</w:t>
            </w:r>
          </w:p>
        </w:tc>
        <w:tc>
          <w:tcPr>
            <w:tcW w:w="1842" w:type="dxa"/>
            <w:tcBorders>
              <w:top w:val="single" w:color="auto" w:sz="4" w:space="0"/>
              <w:left w:val="single" w:color="auto" w:sz="4" w:space="0"/>
              <w:bottom w:val="single" w:color="auto" w:sz="4" w:space="0"/>
              <w:right w:val="single" w:color="auto" w:sz="4" w:space="0"/>
            </w:tcBorders>
          </w:tcPr>
          <w:p>
            <w:pPr>
              <w:pStyle w:val="85"/>
            </w:pPr>
            <w:r>
              <w:t>OTA REFSENS receiver target reference direction</w:t>
            </w:r>
          </w:p>
        </w:tc>
        <w:tc>
          <w:tcPr>
            <w:tcW w:w="4111" w:type="dxa"/>
            <w:tcBorders>
              <w:top w:val="single" w:color="auto" w:sz="4" w:space="0"/>
              <w:left w:val="single" w:color="auto" w:sz="4" w:space="0"/>
              <w:bottom w:val="single" w:color="auto" w:sz="4" w:space="0"/>
              <w:right w:val="single" w:color="auto" w:sz="4" w:space="0"/>
            </w:tcBorders>
          </w:tcPr>
          <w:p>
            <w:pPr>
              <w:pStyle w:val="85"/>
            </w:pPr>
            <w:r>
              <w:t>Reference direction inside the OTA REFSENS RoAoA (D.53).</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D.55</w:t>
            </w:r>
          </w:p>
        </w:tc>
        <w:tc>
          <w:tcPr>
            <w:tcW w:w="1842" w:type="dxa"/>
            <w:tcBorders>
              <w:top w:val="single" w:color="auto" w:sz="4" w:space="0"/>
              <w:left w:val="single" w:color="auto" w:sz="4" w:space="0"/>
              <w:bottom w:val="single" w:color="auto" w:sz="4" w:space="0"/>
              <w:right w:val="single" w:color="auto" w:sz="4" w:space="0"/>
            </w:tcBorders>
          </w:tcPr>
          <w:p>
            <w:pPr>
              <w:pStyle w:val="85"/>
            </w:pPr>
            <w:r>
              <w:t>OTA REFSENS conformance test directions</w:t>
            </w:r>
          </w:p>
        </w:tc>
        <w:tc>
          <w:tcPr>
            <w:tcW w:w="4111" w:type="dxa"/>
            <w:tcBorders>
              <w:top w:val="single" w:color="auto" w:sz="4" w:space="0"/>
              <w:left w:val="single" w:color="auto" w:sz="4" w:space="0"/>
              <w:bottom w:val="single" w:color="auto" w:sz="4" w:space="0"/>
              <w:right w:val="single" w:color="auto" w:sz="4" w:space="0"/>
            </w:tcBorders>
          </w:tcPr>
          <w:p>
            <w:pPr>
              <w:pStyle w:val="85"/>
            </w:pPr>
            <w:r>
              <w:t>The following four OTA REFSENS conformance test directions shall be declared:</w:t>
            </w:r>
          </w:p>
          <w:p>
            <w:pPr>
              <w:pStyle w:val="85"/>
            </w:pPr>
            <w:r>
              <w:t>1)</w:t>
            </w:r>
            <w:r>
              <w:tab/>
            </w:r>
            <w:r>
              <w:t>The direction determined by the maximum φ value achievable inside the OTA REFSENS RoAoA, while θ value being the closest possible to the OTA REFSENS receiver target reference direction.</w:t>
            </w:r>
          </w:p>
          <w:p>
            <w:pPr>
              <w:pStyle w:val="85"/>
            </w:pPr>
            <w:r>
              <w:t>2)</w:t>
            </w:r>
            <w:r>
              <w:tab/>
            </w:r>
            <w:r>
              <w:t>The direction determined by the minimum φ value achievable inside the OTA REFSENS RoAoA, while θ value being the closest possible to the OTA REFSENS receiver target reference direction.</w:t>
            </w:r>
          </w:p>
          <w:p>
            <w:pPr>
              <w:pStyle w:val="85"/>
            </w:pPr>
            <w:r>
              <w:t>3)</w:t>
            </w:r>
            <w:r>
              <w:tab/>
            </w:r>
            <w:r>
              <w:t>The direction determined by the maximum θ value achievable inside the OTA REFSENS RoAoA, while φ value being the closest possible to the OTA REFSENS receiver target reference direction.</w:t>
            </w:r>
          </w:p>
          <w:p>
            <w:pPr>
              <w:pStyle w:val="85"/>
            </w:pPr>
            <w:r>
              <w:t>4)</w:t>
            </w:r>
            <w:r>
              <w:tab/>
            </w:r>
            <w:r>
              <w:t>The direction determined by the minimum θ value achievable inside the OTA REFSENS RoAoA, while φ value being the closest possible to the OTA REFSENS receiver target reference direction.</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D.56</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lang w:eastAsia="zh-CN"/>
              </w:rPr>
              <w:t xml:space="preserve">Supported frequency range of the NR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pPr>
              <w:pStyle w:val="85"/>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D.57</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rPr>
              <w:t>r</w:t>
            </w:r>
            <w:r>
              <w:rPr>
                <w:vertAlign w:val="subscript"/>
                <w:lang w:eastAsia="zh-CN"/>
              </w:rPr>
              <w:t>ated,c,FBWlow</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85"/>
            </w:pPr>
            <w:r>
              <w:t>Declared per beam for all supported frequency ranges (D.56).</w:t>
            </w:r>
          </w:p>
          <w:p>
            <w:pPr>
              <w:pStyle w:val="85"/>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rPr>
            </w:pPr>
            <w:r>
              <w:t>D.58</w:t>
            </w:r>
          </w:p>
        </w:tc>
        <w:tc>
          <w:tcPr>
            <w:tcW w:w="1842" w:type="dxa"/>
            <w:tcBorders>
              <w:top w:val="single" w:color="auto" w:sz="4" w:space="0"/>
              <w:left w:val="single" w:color="auto" w:sz="4" w:space="0"/>
              <w:bottom w:val="single" w:color="auto" w:sz="4" w:space="0"/>
              <w:right w:val="single" w:color="auto" w:sz="4" w:space="0"/>
            </w:tcBorders>
          </w:tcPr>
          <w:p>
            <w:pPr>
              <w:pStyle w:val="85"/>
            </w:pPr>
            <w:r>
              <w:t xml:space="preserve">Rated beam EIRP at higher frequency range of the </w:t>
            </w:r>
            <w:r>
              <w:rPr>
                <w:i/>
              </w:rPr>
              <w:t>fractional bandwidth</w:t>
            </w:r>
            <w:r>
              <w:t xml:space="preserve"> (</w:t>
            </w:r>
            <w:r>
              <w:rPr>
                <w:lang w:eastAsia="zh-CN"/>
              </w:rPr>
              <w:t>P</w:t>
            </w:r>
            <w:r>
              <w:rPr>
                <w:rFonts w:hint="eastAsia"/>
                <w:vertAlign w:val="subscript"/>
              </w:rPr>
              <w:t>r</w:t>
            </w:r>
            <w:r>
              <w:rPr>
                <w:vertAlign w:val="subscript"/>
                <w:lang w:eastAsia="zh-CN"/>
              </w:rPr>
              <w:t>ated,c,FBWhigh</w:t>
            </w:r>
            <w:r>
              <w:t>)</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85"/>
            </w:pPr>
            <w:r>
              <w:t>Declared per beam for all supported frequency ranges in (D.56).</w:t>
            </w:r>
          </w:p>
          <w:p>
            <w:pPr>
              <w:pStyle w:val="85"/>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D.59</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rPr>
            </w:pPr>
            <w:r>
              <w:t xml:space="preserve">Relation between supported maximum RF bandwidth, number of carriers and Rated maximum TRP </w:t>
            </w:r>
          </w:p>
        </w:tc>
        <w:tc>
          <w:tcPr>
            <w:tcW w:w="4111" w:type="dxa"/>
            <w:tcBorders>
              <w:top w:val="single" w:color="auto" w:sz="4" w:space="0"/>
              <w:left w:val="single" w:color="auto" w:sz="4" w:space="0"/>
              <w:bottom w:val="single" w:color="auto" w:sz="4" w:space="0"/>
              <w:right w:val="single" w:color="auto" w:sz="4" w:space="0"/>
            </w:tcBorders>
          </w:tcPr>
          <w:p>
            <w:pPr>
              <w:pStyle w:val="85"/>
            </w:pPr>
            <w:r>
              <w:t>If the rated transmitter TRP and total number of supported carriers are not simultaneously supported, the manufacturer shall declare the following additional parameters:</w:t>
            </w:r>
          </w:p>
          <w:p>
            <w:pPr>
              <w:pStyle w:val="85"/>
            </w:pPr>
            <w:r>
              <w:t>-</w:t>
            </w:r>
            <w:r>
              <w:tab/>
            </w:r>
            <w:r>
              <w:t>The reduced number of supported carriers at the rated transmitter TRP;</w:t>
            </w:r>
          </w:p>
          <w:p>
            <w:pPr>
              <w:pStyle w:val="85"/>
            </w:pPr>
            <w:r>
              <w:t>-</w:t>
            </w:r>
            <w:r>
              <w:tab/>
            </w:r>
            <w:r>
              <w:t>The reduced total output power at the maximum number of supported carriers.</w:t>
            </w:r>
          </w:p>
        </w:tc>
        <w:tc>
          <w:tcPr>
            <w:tcW w:w="992" w:type="dxa"/>
            <w:tcBorders>
              <w:top w:val="single" w:color="auto" w:sz="4" w:space="0"/>
              <w:left w:val="single" w:color="auto" w:sz="4" w:space="0"/>
              <w:bottom w:val="single" w:color="auto" w:sz="4" w:space="0"/>
              <w:right w:val="single" w:color="auto" w:sz="4" w:space="0"/>
            </w:tcBorders>
          </w:tcPr>
          <w:p>
            <w:pPr>
              <w:pStyle w:val="85"/>
            </w:pPr>
            <w:r>
              <w:t>n/a</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D.60</w:t>
            </w:r>
          </w:p>
        </w:tc>
        <w:tc>
          <w:tcPr>
            <w:tcW w:w="1842" w:type="dxa"/>
            <w:tcBorders>
              <w:top w:val="single" w:color="auto" w:sz="4" w:space="0"/>
              <w:left w:val="single" w:color="auto" w:sz="4" w:space="0"/>
              <w:bottom w:val="single" w:color="auto" w:sz="4" w:space="0"/>
              <w:right w:val="single" w:color="auto" w:sz="4" w:space="0"/>
            </w:tcBorders>
          </w:tcPr>
          <w:p>
            <w:pPr>
              <w:pStyle w:val="85"/>
              <w:rPr>
                <w:rFonts w:cs="v4.2.0"/>
              </w:rPr>
            </w:pPr>
            <w:r>
              <w:t xml:space="preserve">Inter-band CA </w:t>
            </w:r>
          </w:p>
        </w:tc>
        <w:tc>
          <w:tcPr>
            <w:tcW w:w="4111" w:type="dxa"/>
            <w:tcBorders>
              <w:top w:val="single" w:color="auto" w:sz="4" w:space="0"/>
              <w:left w:val="single" w:color="auto" w:sz="4" w:space="0"/>
              <w:bottom w:val="single" w:color="auto" w:sz="4" w:space="0"/>
              <w:right w:val="single" w:color="auto" w:sz="4" w:space="0"/>
            </w:tcBorders>
          </w:tcPr>
          <w:p>
            <w:pPr>
              <w:pStyle w:val="85"/>
              <w:rPr>
                <w:rFonts w:cs="v4.2.0"/>
              </w:rPr>
            </w:pPr>
            <w:r>
              <w:t>Declaration of operating band(s) combinations supporting inter</w:t>
            </w:r>
            <w:r>
              <w:noBreakHyphen/>
            </w:r>
            <w:r>
              <w:t xml:space="preserve">band CA. Declared per operating band combination (D.52).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D.61</w:t>
            </w:r>
          </w:p>
        </w:tc>
        <w:tc>
          <w:tcPr>
            <w:tcW w:w="1842" w:type="dxa"/>
            <w:tcBorders>
              <w:top w:val="single" w:color="auto" w:sz="4" w:space="0"/>
              <w:left w:val="single" w:color="auto" w:sz="4" w:space="0"/>
              <w:bottom w:val="single" w:color="auto" w:sz="4" w:space="0"/>
              <w:right w:val="single" w:color="auto" w:sz="4" w:space="0"/>
            </w:tcBorders>
          </w:tcPr>
          <w:p>
            <w:pPr>
              <w:pStyle w:val="85"/>
              <w:rPr>
                <w:rFonts w:cs="v4.2.0"/>
              </w:rPr>
            </w:pPr>
            <w:r>
              <w:t xml:space="preserve">Intra-band contiguous CA </w:t>
            </w:r>
          </w:p>
        </w:tc>
        <w:tc>
          <w:tcPr>
            <w:tcW w:w="4111" w:type="dxa"/>
            <w:tcBorders>
              <w:top w:val="single" w:color="auto" w:sz="4" w:space="0"/>
              <w:left w:val="single" w:color="auto" w:sz="4" w:space="0"/>
              <w:bottom w:val="single" w:color="auto" w:sz="4" w:space="0"/>
              <w:right w:val="single" w:color="auto" w:sz="4" w:space="0"/>
            </w:tcBorders>
          </w:tcPr>
          <w:p>
            <w:pPr>
              <w:pStyle w:val="85"/>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D.62</w:t>
            </w:r>
          </w:p>
        </w:tc>
        <w:tc>
          <w:tcPr>
            <w:tcW w:w="1842" w:type="dxa"/>
            <w:tcBorders>
              <w:top w:val="single" w:color="auto" w:sz="4" w:space="0"/>
              <w:left w:val="single" w:color="auto" w:sz="4" w:space="0"/>
              <w:bottom w:val="single" w:color="auto" w:sz="4" w:space="0"/>
              <w:right w:val="single" w:color="auto" w:sz="4" w:space="0"/>
            </w:tcBorders>
          </w:tcPr>
          <w:p>
            <w:pPr>
              <w:pStyle w:val="85"/>
              <w:rPr>
                <w:rFonts w:cs="v4.2.0"/>
              </w:rPr>
            </w:pPr>
            <w:r>
              <w:t xml:space="preserve">Intra-band non-contiguous CA </w:t>
            </w:r>
          </w:p>
        </w:tc>
        <w:tc>
          <w:tcPr>
            <w:tcW w:w="4111" w:type="dxa"/>
            <w:tcBorders>
              <w:top w:val="single" w:color="auto" w:sz="4" w:space="0"/>
              <w:left w:val="single" w:color="auto" w:sz="4" w:space="0"/>
              <w:bottom w:val="single" w:color="auto" w:sz="4" w:space="0"/>
              <w:right w:val="single" w:color="auto" w:sz="4" w:space="0"/>
            </w:tcBorders>
          </w:tcPr>
          <w:p>
            <w:pPr>
              <w:pStyle w:val="85"/>
              <w:rPr>
                <w:rFonts w:cs="v4.2.0"/>
              </w:rPr>
            </w:pPr>
            <w:r>
              <w:t>Declaration of operating band(s) supporting intra-band non</w:t>
            </w:r>
            <w:r>
              <w:noBreakHyphen/>
            </w:r>
            <w:r>
              <w:t xml:space="preserve">contiguous CA. Declared per operating band with CA support.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D.63</w:t>
            </w:r>
          </w:p>
        </w:tc>
        <w:tc>
          <w:tcPr>
            <w:tcW w:w="1842" w:type="dxa"/>
            <w:tcBorders>
              <w:top w:val="single" w:color="auto" w:sz="4" w:space="0"/>
              <w:left w:val="single" w:color="auto" w:sz="4" w:space="0"/>
              <w:bottom w:val="single" w:color="auto" w:sz="4" w:space="0"/>
              <w:right w:val="single" w:color="auto" w:sz="4" w:space="0"/>
            </w:tcBorders>
          </w:tcPr>
          <w:p>
            <w:pPr>
              <w:pStyle w:val="85"/>
            </w:pPr>
            <w:r>
              <w:t>Total maximum number of supported carriers in multi-band operation</w:t>
            </w:r>
          </w:p>
        </w:tc>
        <w:tc>
          <w:tcPr>
            <w:tcW w:w="4111" w:type="dxa"/>
            <w:tcBorders>
              <w:top w:val="single" w:color="auto" w:sz="4" w:space="0"/>
              <w:left w:val="single" w:color="auto" w:sz="4" w:space="0"/>
              <w:bottom w:val="single" w:color="auto" w:sz="4" w:space="0"/>
              <w:right w:val="single" w:color="auto" w:sz="4" w:space="0"/>
            </w:tcBorders>
          </w:tcPr>
          <w:p>
            <w:pPr>
              <w:pStyle w:val="85"/>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D.100</w:t>
            </w:r>
          </w:p>
        </w:tc>
        <w:tc>
          <w:tcPr>
            <w:tcW w:w="1842" w:type="dxa"/>
            <w:tcBorders>
              <w:top w:val="single" w:color="auto" w:sz="4" w:space="0"/>
              <w:left w:val="single" w:color="auto" w:sz="4" w:space="0"/>
              <w:bottom w:val="single" w:color="auto" w:sz="4" w:space="0"/>
              <w:right w:val="single" w:color="auto" w:sz="4" w:space="0"/>
            </w:tcBorders>
          </w:tcPr>
          <w:p>
            <w:pPr>
              <w:pStyle w:val="85"/>
            </w:pPr>
            <w:r>
              <w:t>PUSCH mapping type</w:t>
            </w:r>
          </w:p>
          <w:p>
            <w:pPr>
              <w:pStyle w:val="85"/>
            </w:pP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D.101</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t>PUSCH additional DM-RS positions</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the supported additional DM-RS position(s) for FR2, i.e., pos0, pos1, or both.</w:t>
            </w:r>
          </w:p>
        </w:tc>
        <w:tc>
          <w:tcPr>
            <w:tcW w:w="992" w:type="dxa"/>
            <w:tcBorders>
              <w:top w:val="single" w:color="auto" w:sz="4" w:space="0"/>
              <w:left w:val="single" w:color="auto" w:sz="4" w:space="0"/>
              <w:bottom w:val="single" w:color="auto" w:sz="4" w:space="0"/>
              <w:right w:val="single" w:color="auto" w:sz="4" w:space="0"/>
            </w:tcBorders>
          </w:tcPr>
          <w:p>
            <w:pPr>
              <w:pStyle w:val="85"/>
            </w:pPr>
            <w:r>
              <w:t>n/a</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D.102</w:t>
            </w:r>
          </w:p>
        </w:tc>
        <w:tc>
          <w:tcPr>
            <w:tcW w:w="1842" w:type="dxa"/>
            <w:tcBorders>
              <w:top w:val="single" w:color="auto" w:sz="4" w:space="0"/>
              <w:left w:val="single" w:color="auto" w:sz="4" w:space="0"/>
              <w:bottom w:val="single" w:color="auto" w:sz="4" w:space="0"/>
              <w:right w:val="single" w:color="auto" w:sz="4" w:space="0"/>
            </w:tcBorders>
          </w:tcPr>
          <w:p>
            <w:pPr>
              <w:pStyle w:val="85"/>
            </w:pPr>
            <w:r>
              <w:t>PUCCH format</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rPr>
                <w:rFonts w:eastAsia="等线"/>
              </w:rPr>
              <w:t>D.103</w:t>
            </w:r>
          </w:p>
        </w:tc>
        <w:tc>
          <w:tcPr>
            <w:tcW w:w="1842" w:type="dxa"/>
            <w:tcBorders>
              <w:top w:val="single" w:color="auto" w:sz="4" w:space="0"/>
              <w:left w:val="single" w:color="auto" w:sz="4" w:space="0"/>
              <w:bottom w:val="single" w:color="auto" w:sz="4" w:space="0"/>
              <w:right w:val="single" w:color="auto" w:sz="4" w:space="0"/>
            </w:tcBorders>
          </w:tcPr>
          <w:p>
            <w:pPr>
              <w:pStyle w:val="85"/>
            </w:pPr>
            <w:r>
              <w:rPr>
                <w:rFonts w:eastAsia="等线"/>
              </w:rPr>
              <w:t>PRACH format and SCS</w:t>
            </w:r>
          </w:p>
        </w:tc>
        <w:tc>
          <w:tcPr>
            <w:tcW w:w="4111" w:type="dxa"/>
            <w:tcBorders>
              <w:top w:val="single" w:color="auto" w:sz="4" w:space="0"/>
              <w:left w:val="single" w:color="auto" w:sz="4" w:space="0"/>
              <w:bottom w:val="single" w:color="auto" w:sz="4" w:space="0"/>
              <w:right w:val="single" w:color="auto" w:sz="4" w:space="0"/>
            </w:tcBorders>
          </w:tcPr>
          <w:p>
            <w:pPr>
              <w:rPr>
                <w:rFonts w:eastAsia="等线"/>
              </w:rPr>
            </w:pPr>
            <w:r>
              <w:rPr>
                <w:rFonts w:eastAsia="等线"/>
              </w:rPr>
              <w:t xml:space="preserve">Declaration of the supported PRACH format(s) as specified in TS 38.211 [20], i.e., </w:t>
            </w:r>
            <w:r>
              <w:rPr>
                <w:rFonts w:eastAsia="等线"/>
                <w:lang w:eastAsia="zh-CN"/>
              </w:rPr>
              <w:t xml:space="preserve">format: </w:t>
            </w:r>
            <w:r>
              <w:rPr>
                <w:rFonts w:eastAsia="等线"/>
              </w:rPr>
              <w:t>0, A1, A2, A3, B4, C0, C2.</w:t>
            </w:r>
          </w:p>
          <w:p>
            <w:pPr>
              <w:rPr>
                <w:rFonts w:eastAsia="等线"/>
              </w:rPr>
            </w:pPr>
            <w:r>
              <w:rPr>
                <w:rFonts w:eastAsia="等线"/>
              </w:rPr>
              <w:t xml:space="preserve">Declaration of the supported </w:t>
            </w:r>
            <w:r>
              <w:rPr>
                <w:rFonts w:eastAsia="等线"/>
                <w:lang w:eastAsia="zh-CN"/>
              </w:rPr>
              <w:t xml:space="preserve">SCS(s) per supported PRACH format with </w:t>
            </w:r>
            <w:r>
              <w:rPr>
                <w:rFonts w:eastAsia="等线"/>
              </w:rPr>
              <w:t xml:space="preserve">short sequence, as specified in TS 38.211 [20], i.e.: </w:t>
            </w:r>
          </w:p>
          <w:p>
            <w:pPr>
              <w:rPr>
                <w:rFonts w:eastAsia="等线"/>
              </w:rPr>
            </w:pPr>
            <w:r>
              <w:rPr>
                <w:rFonts w:eastAsia="等线"/>
              </w:rPr>
              <w:t xml:space="preserve">- For </w:t>
            </w:r>
            <w:r>
              <w:rPr>
                <w:rFonts w:eastAsia="等线"/>
                <w:i/>
              </w:rPr>
              <w:t>BS type 1-O</w:t>
            </w:r>
            <w:r>
              <w:rPr>
                <w:rFonts w:eastAsia="等线"/>
              </w:rPr>
              <w:t>: 15 kHz, 30 kHz or both.</w:t>
            </w:r>
          </w:p>
          <w:p>
            <w:pPr>
              <w:pStyle w:val="85"/>
            </w:pPr>
            <w:r>
              <w:rPr>
                <w:rFonts w:eastAsia="等线"/>
              </w:rPr>
              <w:t xml:space="preserve">- For </w:t>
            </w:r>
            <w:r>
              <w:rPr>
                <w:rFonts w:eastAsia="等线"/>
                <w:i/>
              </w:rPr>
              <w:t>BS type 2-O</w:t>
            </w:r>
            <w:r>
              <w:rPr>
                <w:rFonts w:eastAsia="等线"/>
              </w:rPr>
              <w:t>: 60 kHz, 120 kHz or both.</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D.104</w:t>
            </w:r>
          </w:p>
        </w:tc>
        <w:tc>
          <w:tcPr>
            <w:tcW w:w="1842" w:type="dxa"/>
            <w:tcBorders>
              <w:top w:val="single" w:color="auto" w:sz="4" w:space="0"/>
              <w:left w:val="single" w:color="auto" w:sz="4" w:space="0"/>
              <w:bottom w:val="single" w:color="auto" w:sz="4" w:space="0"/>
              <w:right w:val="single" w:color="auto" w:sz="4" w:space="0"/>
            </w:tcBorders>
          </w:tcPr>
          <w:p>
            <w:pPr>
              <w:pStyle w:val="85"/>
            </w:pPr>
            <w:r>
              <w:t>Additional DM-RS for PUCCH format 3</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w:t>
            </w:r>
            <w:r>
              <w:rPr>
                <w:lang w:eastAsia="zh-CN"/>
              </w:rPr>
              <w:t>5</w:t>
            </w:r>
          </w:p>
        </w:tc>
        <w:tc>
          <w:tcPr>
            <w:tcW w:w="1842" w:type="dxa"/>
            <w:tcBorders>
              <w:top w:val="single" w:color="auto" w:sz="4" w:space="0"/>
              <w:left w:val="single" w:color="auto" w:sz="4" w:space="0"/>
              <w:bottom w:val="single" w:color="auto" w:sz="4" w:space="0"/>
              <w:right w:val="single" w:color="auto" w:sz="4" w:space="0"/>
            </w:tcBorders>
          </w:tcPr>
          <w:p>
            <w:pPr>
              <w:pStyle w:val="85"/>
            </w:pPr>
            <w:r>
              <w:t>Additional DM-RS for PUCCH format 4</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D.106</w:t>
            </w:r>
          </w:p>
        </w:tc>
        <w:tc>
          <w:tcPr>
            <w:tcW w:w="1842" w:type="dxa"/>
            <w:tcBorders>
              <w:top w:val="single" w:color="auto" w:sz="4" w:space="0"/>
              <w:left w:val="single" w:color="auto" w:sz="4" w:space="0"/>
              <w:bottom w:val="single" w:color="auto" w:sz="4" w:space="0"/>
              <w:right w:val="single" w:color="auto" w:sz="4" w:space="0"/>
            </w:tcBorders>
          </w:tcPr>
          <w:p>
            <w:pPr>
              <w:pStyle w:val="85"/>
            </w:pPr>
            <w:r>
              <w:t xml:space="preserve">PUSCH PT-RS </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PT-RS in PUSCH support: without PT-RS,</w:t>
            </w:r>
            <w:r>
              <w:rPr>
                <w:lang w:eastAsia="zh-CN"/>
              </w:rPr>
              <w:t xml:space="preserve"> </w:t>
            </w:r>
            <w:r>
              <w:t>with PT-RS or both.</w:t>
            </w:r>
          </w:p>
        </w:tc>
        <w:tc>
          <w:tcPr>
            <w:tcW w:w="992" w:type="dxa"/>
            <w:tcBorders>
              <w:top w:val="single" w:color="auto" w:sz="4" w:space="0"/>
              <w:left w:val="single" w:color="auto" w:sz="4" w:space="0"/>
              <w:bottom w:val="single" w:color="auto" w:sz="4" w:space="0"/>
              <w:right w:val="single" w:color="auto" w:sz="4" w:space="0"/>
            </w:tcBorders>
          </w:tcPr>
          <w:p>
            <w:pPr>
              <w:pStyle w:val="85"/>
            </w:pPr>
            <w:r>
              <w:t>n/a</w:t>
            </w:r>
          </w:p>
        </w:tc>
        <w:tc>
          <w:tcPr>
            <w:tcW w:w="910" w:type="dxa"/>
            <w:tcBorders>
              <w:top w:val="single" w:color="auto" w:sz="4" w:space="0"/>
              <w:left w:val="single" w:color="auto" w:sz="4" w:space="0"/>
              <w:bottom w:val="single" w:color="auto" w:sz="4" w:space="0"/>
              <w:right w:val="single" w:color="auto" w:sz="4" w:space="0"/>
            </w:tcBorders>
          </w:tcPr>
          <w:p>
            <w:pPr>
              <w:pStyle w:val="85"/>
            </w:pPr>
            <w:r>
              <w:t>n/a</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t>D.107</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eastAsia="zh-CN"/>
              </w:rPr>
              <w:t xml:space="preserve">PUCCH multi-slot </w:t>
            </w:r>
          </w:p>
        </w:tc>
        <w:tc>
          <w:tcPr>
            <w:tcW w:w="4111" w:type="dxa"/>
            <w:tcBorders>
              <w:top w:val="single" w:color="auto" w:sz="4" w:space="0"/>
              <w:left w:val="single" w:color="auto" w:sz="4" w:space="0"/>
              <w:bottom w:val="single" w:color="auto" w:sz="4" w:space="0"/>
              <w:right w:val="single" w:color="auto" w:sz="4" w:space="0"/>
            </w:tcBorders>
          </w:tcPr>
          <w:p>
            <w:pPr>
              <w:pStyle w:val="85"/>
            </w:pPr>
            <w:r>
              <w:t>Declaration of multi-slot PUCCH support.</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D.108</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rPr>
                <w:rFonts w:hint="eastAsia"/>
                <w:lang w:eastAsia="zh-CN"/>
              </w:rPr>
              <w:t>UL CA</w:t>
            </w:r>
          </w:p>
        </w:tc>
        <w:tc>
          <w:tcPr>
            <w:tcW w:w="4111" w:type="dxa"/>
            <w:tcBorders>
              <w:top w:val="single" w:color="auto" w:sz="4" w:space="0"/>
              <w:left w:val="single" w:color="auto" w:sz="4" w:space="0"/>
              <w:bottom w:val="single" w:color="auto" w:sz="4" w:space="0"/>
              <w:right w:val="single" w:color="auto" w:sz="4" w:space="0"/>
            </w:tcBorders>
          </w:tcPr>
          <w:p>
            <w:pPr>
              <w:pStyle w:val="85"/>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color="auto" w:sz="4" w:space="0"/>
              <w:left w:val="single" w:color="auto" w:sz="4" w:space="0"/>
              <w:bottom w:val="single" w:color="auto" w:sz="4" w:space="0"/>
              <w:right w:val="single" w:color="auto" w:sz="4" w:space="0"/>
            </w:tcBorders>
          </w:tcPr>
          <w:p>
            <w:pPr>
              <w:pStyle w:val="85"/>
            </w:pPr>
            <w:r>
              <w:t>c</w:t>
            </w:r>
          </w:p>
        </w:tc>
        <w:tc>
          <w:tcPr>
            <w:tcW w:w="910" w:type="dxa"/>
            <w:tcBorders>
              <w:top w:val="single" w:color="auto" w:sz="4" w:space="0"/>
              <w:left w:val="single" w:color="auto" w:sz="4" w:space="0"/>
              <w:bottom w:val="single" w:color="auto" w:sz="4" w:space="0"/>
              <w:right w:val="single" w:color="auto" w:sz="4" w:space="0"/>
            </w:tcBorders>
          </w:tcPr>
          <w:p>
            <w:pPr>
              <w:pStyle w:val="85"/>
            </w:pPr>
            <w:r>
              <w:t>x</w:t>
            </w:r>
          </w:p>
        </w:tc>
        <w:tc>
          <w:tcPr>
            <w:tcW w:w="933" w:type="dxa"/>
            <w:tcBorders>
              <w:top w:val="single" w:color="auto" w:sz="4" w:space="0"/>
              <w:left w:val="single" w:color="auto" w:sz="4" w:space="0"/>
              <w:bottom w:val="single" w:color="auto" w:sz="4" w:space="0"/>
              <w:right w:val="single" w:color="auto" w:sz="4" w:space="0"/>
            </w:tcBorders>
          </w:tcPr>
          <w:p>
            <w:pPr>
              <w:pStyle w:val="85"/>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D.10</w:t>
            </w:r>
            <w:r>
              <w:rPr>
                <w:rFonts w:hint="eastAsia"/>
                <w:lang w:eastAsia="zh-CN"/>
              </w:rPr>
              <w:t>9</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rPr>
                <w:lang w:eastAsia="zh-CN"/>
              </w:rPr>
              <w:t>High speed train</w:t>
            </w:r>
          </w:p>
        </w:tc>
        <w:tc>
          <w:tcPr>
            <w:tcW w:w="4111"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rPr>
                <w:lang w:eastAsia="zh-CN"/>
              </w:rPr>
              <w:t>Declaration of high speed train scenario support, i.e. HST support or no HST support</w:t>
            </w:r>
          </w:p>
        </w:tc>
        <w:tc>
          <w:tcPr>
            <w:tcW w:w="992"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w:t>
            </w:r>
            <w:r>
              <w:rPr>
                <w:rFonts w:hint="eastAsia"/>
                <w:lang w:eastAsia="zh-CN"/>
              </w:rPr>
              <w:t>10</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rPr>
                <w:lang w:eastAsia="zh-CN"/>
              </w:rPr>
              <w:t>Maximum speed of high speed train for PUSCH</w:t>
            </w:r>
          </w:p>
        </w:tc>
        <w:tc>
          <w:tcPr>
            <w:tcW w:w="4111"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 xml:space="preserve">Declaration of supported maximum speed for high speed train scenario, i.e. 350 km/h or 500 km/h. </w:t>
            </w:r>
          </w:p>
          <w:p>
            <w:pPr>
              <w:pStyle w:val="85"/>
              <w:rPr>
                <w:rFonts w:cs="Arial"/>
                <w:szCs w:val="18"/>
                <w:lang w:eastAsia="zh-CN"/>
              </w:rPr>
            </w:pPr>
            <w:r>
              <w:rPr>
                <w:lang w:eastAsia="zh-CN"/>
              </w:rPr>
              <w:t>This declaration is applicable to PUSCH for high speed train and UL timing adjustment only if BS declares to support high speed train in D.10</w:t>
            </w:r>
            <w:r>
              <w:rPr>
                <w:rFonts w:hint="eastAsia"/>
                <w:lang w:eastAsia="zh-CN"/>
              </w:rPr>
              <w:t>9</w:t>
            </w:r>
            <w:r>
              <w:rPr>
                <w:lang w:eastAsia="zh-CN"/>
              </w:rPr>
              <w:t>.</w:t>
            </w:r>
          </w:p>
        </w:tc>
        <w:tc>
          <w:tcPr>
            <w:tcW w:w="992"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w:t>
            </w:r>
            <w:r>
              <w:rPr>
                <w:rFonts w:hint="eastAsia"/>
                <w:lang w:eastAsia="zh-CN"/>
              </w:rPr>
              <w:t>11</w:t>
            </w:r>
          </w:p>
        </w:tc>
        <w:tc>
          <w:tcPr>
            <w:tcW w:w="1842"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rPr>
                <w:rFonts w:hint="eastAsia"/>
                <w:lang w:eastAsia="zh-CN"/>
              </w:rPr>
              <w:t>PRACH format for high speed train</w:t>
            </w:r>
          </w:p>
        </w:tc>
        <w:tc>
          <w:tcPr>
            <w:tcW w:w="4111" w:type="dxa"/>
            <w:tcBorders>
              <w:top w:val="single" w:color="auto" w:sz="4" w:space="0"/>
              <w:left w:val="single" w:color="auto" w:sz="4" w:space="0"/>
              <w:bottom w:val="single" w:color="auto" w:sz="4" w:space="0"/>
              <w:right w:val="single" w:color="auto" w:sz="4" w:space="0"/>
            </w:tcBorders>
          </w:tcPr>
          <w:p>
            <w:pPr>
              <w:pStyle w:val="85"/>
              <w:rPr>
                <w:rFonts w:eastAsiaTheme="minorEastAsia"/>
                <w:lang w:eastAsia="zh-CN"/>
              </w:rPr>
            </w:pPr>
            <w:r>
              <w:rPr>
                <w:rFonts w:eastAsiaTheme="minorEastAsia"/>
                <w:lang w:eastAsia="zh-CN"/>
              </w:rPr>
              <w:t>Declaration of supported PRACH format(s) for high speed train scenario, i.e. format 0 restricted</w:t>
            </w:r>
            <w:r>
              <w:rPr>
                <w:rFonts w:hint="eastAsia" w:eastAsiaTheme="minorEastAsia"/>
                <w:lang w:eastAsia="zh-CN"/>
              </w:rPr>
              <w:t xml:space="preserve"> </w:t>
            </w:r>
            <w:r>
              <w:rPr>
                <w:rFonts w:eastAsiaTheme="minorEastAsia"/>
                <w:lang w:eastAsia="zh-CN"/>
              </w:rPr>
              <w:t>set type A, format 0 restricted set type B, format A2, format B4</w:t>
            </w:r>
            <w:r>
              <w:rPr>
                <w:rFonts w:hint="eastAsia" w:eastAsiaTheme="minorEastAsia"/>
                <w:lang w:eastAsia="zh-CN"/>
              </w:rPr>
              <w:t xml:space="preserve">, </w:t>
            </w:r>
            <w:r>
              <w:rPr>
                <w:rFonts w:eastAsiaTheme="minorEastAsia"/>
                <w:lang w:eastAsia="zh-CN"/>
              </w:rPr>
              <w:t>format</w:t>
            </w:r>
            <w:r>
              <w:rPr>
                <w:rFonts w:hint="eastAsia" w:eastAsiaTheme="minorEastAsia"/>
                <w:lang w:eastAsia="zh-CN"/>
              </w:rPr>
              <w:t xml:space="preserve"> </w:t>
            </w:r>
            <w:r>
              <w:rPr>
                <w:rFonts w:eastAsiaTheme="minorEastAsia"/>
                <w:lang w:eastAsia="zh-CN"/>
              </w:rPr>
              <w:t>C2.</w:t>
            </w:r>
          </w:p>
          <w:p>
            <w:pPr>
              <w:pStyle w:val="85"/>
              <w:rPr>
                <w:rFonts w:cs="Arial"/>
                <w:szCs w:val="18"/>
                <w:lang w:eastAsia="zh-CN"/>
              </w:rPr>
            </w:pPr>
            <w:r>
              <w:rPr>
                <w:lang w:eastAsia="zh-CN"/>
              </w:rPr>
              <w:t xml:space="preserve">This declaration is applicable to PRACH </w:t>
            </w:r>
            <w:r>
              <w:rPr>
                <w:rFonts w:hint="eastAsia"/>
                <w:lang w:eastAsia="zh-CN"/>
              </w:rPr>
              <w:t xml:space="preserve">for high speed train </w:t>
            </w:r>
            <w:r>
              <w:rPr>
                <w:lang w:eastAsia="zh-CN"/>
              </w:rPr>
              <w:t>only if BS declares to support high speed train in D.109.</w:t>
            </w:r>
          </w:p>
        </w:tc>
        <w:tc>
          <w:tcPr>
            <w:tcW w:w="992"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D.112</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Interlaced formats</w:t>
            </w:r>
          </w:p>
        </w:tc>
        <w:tc>
          <w:tcPr>
            <w:tcW w:w="4111" w:type="dxa"/>
            <w:tcBorders>
              <w:top w:val="single" w:color="auto" w:sz="4" w:space="0"/>
              <w:left w:val="single" w:color="auto" w:sz="4" w:space="0"/>
              <w:bottom w:val="single" w:color="auto" w:sz="4" w:space="0"/>
              <w:right w:val="single" w:color="auto" w:sz="4" w:space="0"/>
            </w:tcBorders>
          </w:tcPr>
          <w:p>
            <w:pPr>
              <w:pStyle w:val="85"/>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D.113</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color="auto" w:sz="4" w:space="0"/>
              <w:left w:val="single" w:color="auto" w:sz="4" w:space="0"/>
              <w:bottom w:val="single" w:color="auto" w:sz="4" w:space="0"/>
              <w:right w:val="single" w:color="auto" w:sz="4" w:space="0"/>
            </w:tcBorders>
          </w:tcPr>
          <w:p>
            <w:pPr>
              <w:pStyle w:val="85"/>
              <w:rPr>
                <w:lang w:val="en-US"/>
              </w:rPr>
            </w:pPr>
            <w:r>
              <w:rPr>
                <w:lang w:val="en-US"/>
              </w:rPr>
              <w:t>Declaration of the supported PRACH format(s) as specified in TS 38.211 [17], i.e., format: A2, B4, C2.</w:t>
            </w:r>
          </w:p>
          <w:p>
            <w:pPr>
              <w:pStyle w:val="85"/>
              <w:rPr>
                <w:lang w:val="en-US"/>
              </w:rPr>
            </w:pPr>
            <w:r>
              <w:rPr>
                <w:lang w:val="en-US"/>
              </w:rPr>
              <w:t> </w:t>
            </w:r>
          </w:p>
          <w:p>
            <w:pPr>
              <w:pStyle w:val="85"/>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D.114</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zh-CN"/>
              </w:rPr>
            </w:pPr>
            <w:r>
              <w:t>CG-UCI</w:t>
            </w:r>
          </w:p>
        </w:tc>
        <w:tc>
          <w:tcPr>
            <w:tcW w:w="4111" w:type="dxa"/>
            <w:tcBorders>
              <w:top w:val="single" w:color="auto" w:sz="4" w:space="0"/>
              <w:left w:val="single" w:color="auto" w:sz="4" w:space="0"/>
              <w:bottom w:val="single" w:color="auto" w:sz="4" w:space="0"/>
              <w:right w:val="single" w:color="auto" w:sz="4" w:space="0"/>
            </w:tcBorders>
          </w:tcPr>
          <w:p>
            <w:pPr>
              <w:pStyle w:val="85"/>
              <w:rPr>
                <w:rFonts w:eastAsiaTheme="minorEastAsia"/>
                <w:lang w:eastAsia="zh-CN"/>
              </w:rPr>
            </w:pPr>
            <w:r>
              <w:rPr>
                <w:lang w:val="en-US"/>
              </w:rPr>
              <w:t xml:space="preserve">Declaration of support of GC-UCI multiplexed on PUSCH as specified in TS 38.211 [17]. </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D.115</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eastAsia="fr-FR"/>
              </w:rPr>
              <w:t>2-step RA</w:t>
            </w:r>
          </w:p>
        </w:tc>
        <w:tc>
          <w:tcPr>
            <w:tcW w:w="4111" w:type="dxa"/>
            <w:tcBorders>
              <w:top w:val="single" w:color="auto" w:sz="4" w:space="0"/>
              <w:left w:val="single" w:color="auto" w:sz="4" w:space="0"/>
              <w:bottom w:val="single" w:color="auto" w:sz="4" w:space="0"/>
              <w:right w:val="single" w:color="auto" w:sz="4" w:space="0"/>
            </w:tcBorders>
          </w:tcPr>
          <w:p>
            <w:pPr>
              <w:pStyle w:val="85"/>
              <w:rPr>
                <w:lang w:val="en-US"/>
              </w:rPr>
            </w:pPr>
            <w:r>
              <w:rPr>
                <w:lang w:val="en-US" w:eastAsia="fr-FR"/>
              </w:rPr>
              <w:t xml:space="preserve">Declaration of support of 2-step RA type. </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eastAsia="fr-F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eastAsia="zh-CN"/>
              </w:rPr>
            </w:pPr>
            <w:r>
              <w:rPr>
                <w:rFonts w:hint="eastAsia"/>
                <w:lang w:eastAsia="zh-CN"/>
              </w:rPr>
              <w:t>D.116</w:t>
            </w:r>
          </w:p>
        </w:tc>
        <w:tc>
          <w:tcPr>
            <w:tcW w:w="1842" w:type="dxa"/>
            <w:tcBorders>
              <w:top w:val="single" w:color="auto" w:sz="4" w:space="0"/>
              <w:left w:val="single" w:color="auto" w:sz="4" w:space="0"/>
              <w:bottom w:val="single" w:color="auto" w:sz="4" w:space="0"/>
              <w:right w:val="single" w:color="auto" w:sz="4" w:space="0"/>
            </w:tcBorders>
          </w:tcPr>
          <w:p>
            <w:pPr>
              <w:pStyle w:val="85"/>
              <w:rPr>
                <w:lang w:eastAsia="fr-FR"/>
              </w:rPr>
            </w:pPr>
            <w:r>
              <w:rPr>
                <w:rFonts w:hint="eastAsia"/>
              </w:rPr>
              <w:t>PUSCH 256QAM</w:t>
            </w:r>
          </w:p>
        </w:tc>
        <w:tc>
          <w:tcPr>
            <w:tcW w:w="4111" w:type="dxa"/>
            <w:tcBorders>
              <w:top w:val="single" w:color="auto" w:sz="4" w:space="0"/>
              <w:left w:val="single" w:color="auto" w:sz="4" w:space="0"/>
              <w:bottom w:val="single" w:color="auto" w:sz="4" w:space="0"/>
              <w:right w:val="single" w:color="auto" w:sz="4" w:space="0"/>
            </w:tcBorders>
          </w:tcPr>
          <w:p>
            <w:pPr>
              <w:pStyle w:val="85"/>
              <w:rPr>
                <w:lang w:val="en-US" w:eastAsia="fr-FR"/>
              </w:rPr>
            </w:pPr>
            <w:r>
              <w:rPr>
                <w:rFonts w:hint="eastAsia"/>
              </w:rPr>
              <w:t>Declaration of PUSCH 256QAM support</w:t>
            </w:r>
          </w:p>
        </w:tc>
        <w:tc>
          <w:tcPr>
            <w:tcW w:w="992" w:type="dxa"/>
            <w:tcBorders>
              <w:top w:val="single" w:color="auto" w:sz="4" w:space="0"/>
              <w:left w:val="single" w:color="auto" w:sz="4" w:space="0"/>
              <w:bottom w:val="single" w:color="auto" w:sz="4" w:space="0"/>
              <w:right w:val="single" w:color="auto" w:sz="4" w:space="0"/>
            </w:tcBorders>
          </w:tcPr>
          <w:p>
            <w:pPr>
              <w:pStyle w:val="85"/>
              <w:rPr>
                <w:lang w:eastAsia="fr-FR"/>
              </w:rPr>
            </w:pPr>
            <w:r>
              <w:rPr>
                <w:rFonts w:hint="eastAsia"/>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eastAsia="fr-FR"/>
              </w:rPr>
            </w:pPr>
            <w:r>
              <w:rPr>
                <w:rFonts w:hint="eastAsia"/>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eastAsia="fr-FR"/>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rFonts w:cs="Arial"/>
                <w:szCs w:val="18"/>
                <w:lang w:eastAsia="zh-CN"/>
              </w:rPr>
            </w:pPr>
            <w:r>
              <w:rPr>
                <w:lang w:val="en-US"/>
              </w:rPr>
              <w:t>D.117</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val="en-US"/>
              </w:rPr>
              <w:t>Additional DM-RS for FR2 high speed train</w:t>
            </w:r>
          </w:p>
        </w:tc>
        <w:tc>
          <w:tcPr>
            <w:tcW w:w="4111" w:type="dxa"/>
            <w:tcBorders>
              <w:top w:val="single" w:color="auto" w:sz="4" w:space="0"/>
              <w:left w:val="single" w:color="auto" w:sz="4" w:space="0"/>
              <w:bottom w:val="single" w:color="auto" w:sz="4" w:space="0"/>
              <w:right w:val="single" w:color="auto" w:sz="4" w:space="0"/>
            </w:tcBorders>
          </w:tcPr>
          <w:p>
            <w:pPr>
              <w:pStyle w:val="85"/>
            </w:pPr>
            <w:r>
              <w:rPr>
                <w:lang w:val="en-US"/>
              </w:rPr>
              <w:t>Declaration of supported additional DM-RS position(s) for FR2 high speed train scenario for PUSCH and UL timing adjustment, i.e., pos0, pos1, pos2, or any combination</w:t>
            </w:r>
          </w:p>
        </w:tc>
        <w:tc>
          <w:tcPr>
            <w:tcW w:w="992" w:type="dxa"/>
            <w:tcBorders>
              <w:top w:val="single" w:color="auto" w:sz="4" w:space="0"/>
              <w:left w:val="single" w:color="auto" w:sz="4" w:space="0"/>
              <w:bottom w:val="single" w:color="auto" w:sz="4" w:space="0"/>
              <w:right w:val="single" w:color="auto" w:sz="4" w:space="0"/>
            </w:tcBorders>
          </w:tcPr>
          <w:p>
            <w:pPr>
              <w:pStyle w:val="85"/>
            </w:pPr>
            <w:r>
              <w:rPr>
                <w:lang w:val="en-US"/>
              </w:rPr>
              <w:t>n/a</w:t>
            </w:r>
          </w:p>
        </w:tc>
        <w:tc>
          <w:tcPr>
            <w:tcW w:w="910" w:type="dxa"/>
            <w:tcBorders>
              <w:top w:val="single" w:color="auto" w:sz="4" w:space="0"/>
              <w:left w:val="single" w:color="auto" w:sz="4" w:space="0"/>
              <w:bottom w:val="single" w:color="auto" w:sz="4" w:space="0"/>
              <w:right w:val="single" w:color="auto" w:sz="4" w:space="0"/>
            </w:tcBorders>
          </w:tcPr>
          <w:p>
            <w:pPr>
              <w:pStyle w:val="85"/>
            </w:pPr>
            <w:r>
              <w:rPr>
                <w:lang w:val="en-US"/>
              </w:rPr>
              <w:t>n/a</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val="en-US"/>
              </w:rPr>
            </w:pPr>
            <w:r>
              <w:rPr>
                <w:lang w:val="en-US"/>
              </w:rPr>
              <w:t>D.118</w:t>
            </w:r>
          </w:p>
        </w:tc>
        <w:tc>
          <w:tcPr>
            <w:tcW w:w="1842" w:type="dxa"/>
            <w:tcBorders>
              <w:top w:val="single" w:color="auto" w:sz="4" w:space="0"/>
              <w:left w:val="single" w:color="auto" w:sz="4" w:space="0"/>
              <w:bottom w:val="single" w:color="auto" w:sz="4" w:space="0"/>
              <w:right w:val="single" w:color="auto" w:sz="4" w:space="0"/>
            </w:tcBorders>
          </w:tcPr>
          <w:p>
            <w:pPr>
              <w:pStyle w:val="85"/>
              <w:rPr>
                <w:lang w:val="en-US"/>
              </w:rPr>
            </w:pPr>
            <w:r>
              <w:rPr>
                <w:rFonts w:hint="eastAsia"/>
                <w:lang w:val="en-US" w:eastAsia="zh-CN"/>
              </w:rPr>
              <w:t>P</w:t>
            </w:r>
            <w:r>
              <w:rPr>
                <w:lang w:val="en-US" w:eastAsia="zh-CN"/>
              </w:rPr>
              <w:t>UCCH sub-slot based repetition formats</w:t>
            </w:r>
          </w:p>
        </w:tc>
        <w:tc>
          <w:tcPr>
            <w:tcW w:w="4111" w:type="dxa"/>
            <w:tcBorders>
              <w:top w:val="single" w:color="auto" w:sz="4" w:space="0"/>
              <w:left w:val="single" w:color="auto" w:sz="4" w:space="0"/>
              <w:bottom w:val="single" w:color="auto" w:sz="4" w:space="0"/>
              <w:right w:val="single" w:color="auto" w:sz="4" w:space="0"/>
            </w:tcBorders>
          </w:tcPr>
          <w:p>
            <w:pPr>
              <w:pStyle w:val="85"/>
              <w:rPr>
                <w:lang w:val="en-US"/>
              </w:rPr>
            </w:pPr>
            <w:r>
              <w:rPr>
                <w:lang w:val="zh-CN" w:eastAsia="zh-CN"/>
              </w:rPr>
              <w:t xml:space="preserve">Declaration of PUCCH sub-slot based repetition </w:t>
            </w:r>
            <w:r>
              <w:rPr>
                <w:lang w:eastAsia="zh-CN"/>
              </w:rPr>
              <w:t>formats.</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rPr>
            </w:pPr>
            <w:r>
              <w:rPr>
                <w:rFonts w:hint="eastAsia"/>
                <w:lang w:val="en-US"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rPr>
            </w:pPr>
            <w:r>
              <w:rPr>
                <w:rFonts w:hint="eastAsia"/>
                <w:lang w:val="en-US"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val="en-US"/>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val="en-US"/>
              </w:rPr>
            </w:pPr>
            <w:r>
              <w:t>D.119</w:t>
            </w:r>
          </w:p>
        </w:tc>
        <w:tc>
          <w:tcPr>
            <w:tcW w:w="1842" w:type="dxa"/>
            <w:tcBorders>
              <w:top w:val="single" w:color="auto" w:sz="4" w:space="0"/>
              <w:left w:val="single" w:color="auto" w:sz="4" w:space="0"/>
              <w:bottom w:val="single" w:color="auto" w:sz="4" w:space="0"/>
              <w:right w:val="single" w:color="auto" w:sz="4" w:space="0"/>
            </w:tcBorders>
          </w:tcPr>
          <w:p>
            <w:pPr>
              <w:pStyle w:val="85"/>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pPr>
              <w:pStyle w:val="85"/>
              <w:rPr>
                <w:lang w:val="zh-CN" w:eastAsia="zh-CN"/>
              </w:rPr>
            </w:pPr>
            <w:r>
              <w:t>BS support TBoMS over physical consecutive UL slots</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val="en-US"/>
              </w:rPr>
            </w:pPr>
            <w:r>
              <w:t>D.120</w:t>
            </w:r>
          </w:p>
        </w:tc>
        <w:tc>
          <w:tcPr>
            <w:tcW w:w="1842" w:type="dxa"/>
            <w:tcBorders>
              <w:top w:val="single" w:color="auto" w:sz="4" w:space="0"/>
              <w:left w:val="single" w:color="auto" w:sz="4" w:space="0"/>
              <w:bottom w:val="single" w:color="auto" w:sz="4" w:space="0"/>
              <w:right w:val="single" w:color="auto" w:sz="4" w:space="0"/>
            </w:tcBorders>
          </w:tcPr>
          <w:p>
            <w:pPr>
              <w:pStyle w:val="85"/>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pPr>
              <w:pStyle w:val="85"/>
              <w:rPr>
                <w:lang w:val="zh-CN" w:eastAsia="zh-CN"/>
              </w:rPr>
            </w:pPr>
            <w:r>
              <w:t>BS support TBoMS over physical non-consecutive UL slots</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val="en-US"/>
              </w:rPr>
            </w:pPr>
            <w:r>
              <w:t>D.121</w:t>
            </w:r>
          </w:p>
        </w:tc>
        <w:tc>
          <w:tcPr>
            <w:tcW w:w="1842" w:type="dxa"/>
            <w:tcBorders>
              <w:top w:val="single" w:color="auto" w:sz="4" w:space="0"/>
              <w:left w:val="single" w:color="auto" w:sz="4" w:space="0"/>
              <w:bottom w:val="single" w:color="auto" w:sz="4" w:space="0"/>
              <w:right w:val="single" w:color="auto" w:sz="4" w:space="0"/>
            </w:tcBorders>
          </w:tcPr>
          <w:p>
            <w:pPr>
              <w:pStyle w:val="85"/>
              <w:rPr>
                <w:lang w:val="en-US" w:eastAsia="zh-CN"/>
              </w:rPr>
            </w:pPr>
            <w:r>
              <w:t>Supported SCS for TDD PUSCH DM-RS bundling and PUCCH DM-RS bundling</w:t>
            </w:r>
          </w:p>
        </w:tc>
        <w:tc>
          <w:tcPr>
            <w:tcW w:w="4111" w:type="dxa"/>
            <w:tcBorders>
              <w:top w:val="single" w:color="auto" w:sz="4" w:space="0"/>
              <w:left w:val="single" w:color="auto" w:sz="4" w:space="0"/>
              <w:bottom w:val="single" w:color="auto" w:sz="4" w:space="0"/>
              <w:right w:val="single" w:color="auto" w:sz="4" w:space="0"/>
            </w:tcBorders>
          </w:tcPr>
          <w:p>
            <w:pPr>
              <w:pStyle w:val="85"/>
              <w:rPr>
                <w:lang w:val="zh-CN" w:eastAsia="zh-CN"/>
              </w:rPr>
            </w:pPr>
            <w:r>
              <w:t>Declaration of supported SCS for TDD PUSCH DM-RS bundling and and PUCCH DM-RS bundling and, i.e. {15 kHz, 30 kHz, 60 kHz 120 kHz}</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rPr>
                <w:lang w:val="en-US"/>
              </w:rPr>
            </w:pPr>
            <w:r>
              <w:t>D.122</w:t>
            </w:r>
          </w:p>
        </w:tc>
        <w:tc>
          <w:tcPr>
            <w:tcW w:w="1842" w:type="dxa"/>
            <w:tcBorders>
              <w:top w:val="single" w:color="auto" w:sz="4" w:space="0"/>
              <w:left w:val="single" w:color="auto" w:sz="4" w:space="0"/>
              <w:bottom w:val="single" w:color="auto" w:sz="4" w:space="0"/>
              <w:right w:val="single" w:color="auto" w:sz="4" w:space="0"/>
            </w:tcBorders>
          </w:tcPr>
          <w:p>
            <w:pPr>
              <w:pStyle w:val="85"/>
              <w:rPr>
                <w:lang w:val="en-US" w:eastAsia="zh-CN"/>
              </w:rPr>
            </w:pPr>
            <w:r>
              <w:t>Supported FDD PUSCH DM-RS bundling and and PUCCH DM-RS bundling and</w:t>
            </w:r>
          </w:p>
        </w:tc>
        <w:tc>
          <w:tcPr>
            <w:tcW w:w="4111" w:type="dxa"/>
            <w:tcBorders>
              <w:top w:val="single" w:color="auto" w:sz="4" w:space="0"/>
              <w:left w:val="single" w:color="auto" w:sz="4" w:space="0"/>
              <w:bottom w:val="single" w:color="auto" w:sz="4" w:space="0"/>
              <w:right w:val="single" w:color="auto" w:sz="4" w:space="0"/>
            </w:tcBorders>
          </w:tcPr>
          <w:p>
            <w:pPr>
              <w:pStyle w:val="85"/>
              <w:rPr>
                <w:lang w:val="zh-CN" w:eastAsia="zh-CN"/>
              </w:rPr>
            </w:pPr>
            <w:r>
              <w:t>Declaration of supporting FDD PUSCH DM-RS bundling and PUCCH DM-RS bundling</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85"/>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rPr>
                <w:rFonts w:cs="Arial"/>
                <w:szCs w:val="18"/>
                <w:lang w:val="fr-FR" w:eastAsia="zh-CN"/>
              </w:rPr>
              <w:t>D.123</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val="fr-FR"/>
              </w:rPr>
              <w:t>MCS index table 3</w:t>
            </w:r>
          </w:p>
        </w:tc>
        <w:tc>
          <w:tcPr>
            <w:tcW w:w="4111" w:type="dxa"/>
            <w:tcBorders>
              <w:top w:val="single" w:color="auto" w:sz="4" w:space="0"/>
              <w:left w:val="single" w:color="auto" w:sz="4" w:space="0"/>
              <w:bottom w:val="single" w:color="auto" w:sz="4" w:space="0"/>
              <w:right w:val="single" w:color="auto" w:sz="4" w:space="0"/>
            </w:tcBorders>
          </w:tcPr>
          <w:p>
            <w:pPr>
              <w:pStyle w:val="85"/>
            </w:pPr>
            <w:r>
              <w:rPr>
                <w:lang w:val="en-US"/>
              </w:rPr>
              <w:t xml:space="preserve">Declaration of support MCS index table 3 as specified in TS 38.214 [18]. </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85"/>
            </w:pPr>
            <w:r>
              <w:rPr>
                <w:rFonts w:cs="Arial"/>
                <w:szCs w:val="18"/>
                <w:lang w:val="fr-FR" w:eastAsia="zh-CN"/>
              </w:rPr>
              <w:t>D.124</w:t>
            </w:r>
          </w:p>
        </w:tc>
        <w:tc>
          <w:tcPr>
            <w:tcW w:w="1842" w:type="dxa"/>
            <w:tcBorders>
              <w:top w:val="single" w:color="auto" w:sz="4" w:space="0"/>
              <w:left w:val="single" w:color="auto" w:sz="4" w:space="0"/>
              <w:bottom w:val="single" w:color="auto" w:sz="4" w:space="0"/>
              <w:right w:val="single" w:color="auto" w:sz="4" w:space="0"/>
            </w:tcBorders>
          </w:tcPr>
          <w:p>
            <w:pPr>
              <w:pStyle w:val="85"/>
            </w:pPr>
            <w:r>
              <w:rPr>
                <w:lang w:val="fr-FR"/>
              </w:rPr>
              <w:t>PUSCH repetition type A</w:t>
            </w:r>
          </w:p>
        </w:tc>
        <w:tc>
          <w:tcPr>
            <w:tcW w:w="4111" w:type="dxa"/>
            <w:tcBorders>
              <w:top w:val="single" w:color="auto" w:sz="4" w:space="0"/>
              <w:left w:val="single" w:color="auto" w:sz="4" w:space="0"/>
              <w:bottom w:val="single" w:color="auto" w:sz="4" w:space="0"/>
              <w:right w:val="single" w:color="auto" w:sz="4" w:space="0"/>
            </w:tcBorders>
          </w:tcPr>
          <w:p>
            <w:pPr>
              <w:pStyle w:val="85"/>
            </w:pPr>
            <w:r>
              <w:rPr>
                <w:lang w:val="en-US"/>
              </w:rPr>
              <w:t>Declaration of support PUSCH repetition type A</w:t>
            </w:r>
          </w:p>
        </w:tc>
        <w:tc>
          <w:tcPr>
            <w:tcW w:w="992"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85"/>
              <w:rPr>
                <w:lang w:val="en-US"/>
              </w:rPr>
            </w:pPr>
            <w:r>
              <w:rPr>
                <w:lang w:eastAsia="fr-F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 w:author="ZTE" w:date="2023-10-30T10:11:48Z"/>
        </w:trPr>
        <w:tc>
          <w:tcPr>
            <w:tcW w:w="1300" w:type="dxa"/>
            <w:tcBorders>
              <w:top w:val="single" w:color="auto" w:sz="4" w:space="0"/>
              <w:left w:val="single" w:color="auto" w:sz="4" w:space="0"/>
              <w:bottom w:val="single" w:color="auto" w:sz="4" w:space="0"/>
              <w:right w:val="single" w:color="auto" w:sz="4" w:space="0"/>
            </w:tcBorders>
          </w:tcPr>
          <w:p>
            <w:pPr>
              <w:pStyle w:val="85"/>
              <w:rPr>
                <w:ins w:id="15" w:author="ZTE" w:date="2023-10-30T10:11:48Z"/>
                <w:rFonts w:hint="default" w:cs="Arial"/>
                <w:szCs w:val="18"/>
                <w:lang w:val="en-US" w:eastAsia="zh-CN"/>
              </w:rPr>
            </w:pPr>
            <w:ins w:id="16" w:author="ZTE" w:date="2023-10-30T10:11:53Z">
              <w:r>
                <w:rPr>
                  <w:rFonts w:hint="eastAsia" w:cs="Arial"/>
                  <w:szCs w:val="18"/>
                  <w:lang w:val="en-US" w:eastAsia="zh-CN"/>
                </w:rPr>
                <w:t>D</w:t>
              </w:r>
            </w:ins>
            <w:ins w:id="17" w:author="ZTE" w:date="2023-10-30T10:11:55Z">
              <w:r>
                <w:rPr>
                  <w:rFonts w:hint="eastAsia" w:cs="Arial"/>
                  <w:szCs w:val="18"/>
                  <w:lang w:val="en-US" w:eastAsia="zh-CN"/>
                </w:rPr>
                <w:t>.</w:t>
              </w:r>
            </w:ins>
            <w:ins w:id="18" w:author="ZTE" w:date="2023-10-30T10:11:56Z">
              <w:r>
                <w:rPr>
                  <w:rFonts w:hint="eastAsia" w:cs="Arial"/>
                  <w:szCs w:val="18"/>
                  <w:lang w:val="en-US" w:eastAsia="zh-CN"/>
                </w:rPr>
                <w:t>125</w:t>
              </w:r>
            </w:ins>
          </w:p>
        </w:tc>
        <w:tc>
          <w:tcPr>
            <w:tcW w:w="1842" w:type="dxa"/>
            <w:tcBorders>
              <w:top w:val="single" w:color="auto" w:sz="4" w:space="0"/>
              <w:left w:val="single" w:color="auto" w:sz="4" w:space="0"/>
              <w:bottom w:val="single" w:color="auto" w:sz="4" w:space="0"/>
              <w:right w:val="single" w:color="auto" w:sz="4" w:space="0"/>
            </w:tcBorders>
          </w:tcPr>
          <w:p>
            <w:pPr>
              <w:pStyle w:val="85"/>
              <w:rPr>
                <w:ins w:id="19" w:author="ZTE" w:date="2023-10-30T10:11:48Z"/>
                <w:rFonts w:hint="default" w:eastAsia="宋体"/>
                <w:lang w:val="en-US" w:eastAsia="zh-CN"/>
              </w:rPr>
            </w:pPr>
            <w:ins w:id="20" w:author="ZTE" w:date="2023-10-31T15:42:32Z">
              <w:r>
                <w:rPr>
                  <w:rFonts w:hint="default" w:eastAsia="宋体"/>
                  <w:lang w:val="en-US" w:eastAsia="zh-CN"/>
                </w:rPr>
                <w:t>Air-to-ground scenario</w:t>
              </w:r>
            </w:ins>
          </w:p>
        </w:tc>
        <w:tc>
          <w:tcPr>
            <w:tcW w:w="4111" w:type="dxa"/>
            <w:tcBorders>
              <w:top w:val="single" w:color="auto" w:sz="4" w:space="0"/>
              <w:left w:val="single" w:color="auto" w:sz="4" w:space="0"/>
              <w:bottom w:val="single" w:color="auto" w:sz="4" w:space="0"/>
              <w:right w:val="single" w:color="auto" w:sz="4" w:space="0"/>
            </w:tcBorders>
          </w:tcPr>
          <w:p>
            <w:pPr>
              <w:pStyle w:val="85"/>
              <w:rPr>
                <w:ins w:id="21" w:author="ZTE" w:date="2023-10-30T10:11:48Z"/>
                <w:rFonts w:hint="default" w:eastAsia="宋体"/>
                <w:lang w:val="en-US" w:eastAsia="zh-CN"/>
              </w:rPr>
            </w:pPr>
            <w:ins w:id="22" w:author="ZTE" w:date="2023-10-31T15:42:15Z">
              <w:r>
                <w:rPr>
                  <w:rFonts w:hint="default" w:eastAsia="宋体"/>
                  <w:lang w:val="en-US" w:eastAsia="zh-CN"/>
                </w:rPr>
                <w:t>Declaration of air-to-ground scenario support, i.e. ATG support or no ATG support</w:t>
              </w:r>
            </w:ins>
          </w:p>
        </w:tc>
        <w:tc>
          <w:tcPr>
            <w:tcW w:w="992" w:type="dxa"/>
            <w:tcBorders>
              <w:top w:val="single" w:color="auto" w:sz="4" w:space="0"/>
              <w:left w:val="single" w:color="auto" w:sz="4" w:space="0"/>
              <w:bottom w:val="single" w:color="auto" w:sz="4" w:space="0"/>
              <w:right w:val="single" w:color="auto" w:sz="4" w:space="0"/>
            </w:tcBorders>
          </w:tcPr>
          <w:p>
            <w:pPr>
              <w:pStyle w:val="85"/>
              <w:rPr>
                <w:ins w:id="23" w:author="ZTE" w:date="2023-10-30T10:11:48Z"/>
                <w:lang w:eastAsia="fr-FR"/>
              </w:rPr>
            </w:pPr>
            <w:ins w:id="24" w:author="ZTE" w:date="2023-10-30T10:17:05Z">
              <w:r>
                <w:rPr>
                  <w:lang w:eastAsia="fr-FR"/>
                </w:rPr>
                <w:t>c</w:t>
              </w:r>
            </w:ins>
          </w:p>
        </w:tc>
        <w:tc>
          <w:tcPr>
            <w:tcW w:w="910" w:type="dxa"/>
            <w:tcBorders>
              <w:top w:val="single" w:color="auto" w:sz="4" w:space="0"/>
              <w:left w:val="single" w:color="auto" w:sz="4" w:space="0"/>
              <w:bottom w:val="single" w:color="auto" w:sz="4" w:space="0"/>
              <w:right w:val="single" w:color="auto" w:sz="4" w:space="0"/>
            </w:tcBorders>
          </w:tcPr>
          <w:p>
            <w:pPr>
              <w:pStyle w:val="85"/>
              <w:rPr>
                <w:ins w:id="25" w:author="ZTE" w:date="2023-10-30T10:11:48Z"/>
                <w:lang w:eastAsia="fr-FR"/>
              </w:rPr>
            </w:pPr>
            <w:ins w:id="26" w:author="ZTE" w:date="2023-10-30T10:17:07Z">
              <w:r>
                <w:rPr>
                  <w:lang w:eastAsia="fr-FR"/>
                </w:rPr>
                <w:t>x</w:t>
              </w:r>
            </w:ins>
          </w:p>
        </w:tc>
        <w:tc>
          <w:tcPr>
            <w:tcW w:w="933" w:type="dxa"/>
            <w:tcBorders>
              <w:top w:val="single" w:color="auto" w:sz="4" w:space="0"/>
              <w:left w:val="single" w:color="auto" w:sz="4" w:space="0"/>
              <w:bottom w:val="single" w:color="auto" w:sz="4" w:space="0"/>
              <w:right w:val="single" w:color="auto" w:sz="4" w:space="0"/>
            </w:tcBorders>
          </w:tcPr>
          <w:p>
            <w:pPr>
              <w:pStyle w:val="85"/>
              <w:rPr>
                <w:ins w:id="27" w:author="ZTE" w:date="2023-10-30T10:11:48Z"/>
                <w:lang w:eastAsia="fr-FR"/>
              </w:rPr>
            </w:pPr>
            <w:ins w:id="28" w:author="ZTE" w:date="2023-10-30T10:17:09Z">
              <w:r>
                <w:rPr>
                  <w:lang w:eastAsia="fr-F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 w:author="ZTE" w:date="2023-10-30T10:41:24Z"/>
        </w:trPr>
        <w:tc>
          <w:tcPr>
            <w:tcW w:w="1300" w:type="dxa"/>
            <w:tcBorders>
              <w:top w:val="single" w:color="auto" w:sz="4" w:space="0"/>
              <w:left w:val="single" w:color="auto" w:sz="4" w:space="0"/>
              <w:bottom w:val="single" w:color="auto" w:sz="4" w:space="0"/>
              <w:right w:val="single" w:color="auto" w:sz="4" w:space="0"/>
            </w:tcBorders>
          </w:tcPr>
          <w:p>
            <w:pPr>
              <w:pStyle w:val="85"/>
              <w:rPr>
                <w:ins w:id="30" w:author="ZTE" w:date="2023-10-30T10:41:24Z"/>
                <w:rFonts w:hint="default" w:cs="Arial"/>
                <w:szCs w:val="18"/>
                <w:lang w:val="en-US" w:eastAsia="zh-CN"/>
              </w:rPr>
            </w:pPr>
            <w:ins w:id="31" w:author="ZTE" w:date="2023-10-30T10:41:27Z">
              <w:r>
                <w:rPr>
                  <w:rFonts w:hint="eastAsia" w:cs="Arial"/>
                  <w:szCs w:val="18"/>
                  <w:lang w:val="en-US" w:eastAsia="zh-CN"/>
                </w:rPr>
                <w:t>D</w:t>
              </w:r>
            </w:ins>
            <w:ins w:id="32" w:author="ZTE" w:date="2023-10-30T10:41:28Z">
              <w:r>
                <w:rPr>
                  <w:rFonts w:hint="eastAsia" w:cs="Arial"/>
                  <w:szCs w:val="18"/>
                  <w:lang w:val="en-US" w:eastAsia="zh-CN"/>
                </w:rPr>
                <w:t>.</w:t>
              </w:r>
            </w:ins>
            <w:ins w:id="33" w:author="ZTE" w:date="2023-10-30T10:41:29Z">
              <w:r>
                <w:rPr>
                  <w:rFonts w:hint="eastAsia" w:cs="Arial"/>
                  <w:szCs w:val="18"/>
                  <w:lang w:val="en-US" w:eastAsia="zh-CN"/>
                </w:rPr>
                <w:t>126</w:t>
              </w:r>
            </w:ins>
          </w:p>
        </w:tc>
        <w:tc>
          <w:tcPr>
            <w:tcW w:w="1842" w:type="dxa"/>
            <w:tcBorders>
              <w:top w:val="single" w:color="auto" w:sz="4" w:space="0"/>
              <w:left w:val="single" w:color="auto" w:sz="4" w:space="0"/>
              <w:bottom w:val="single" w:color="auto" w:sz="4" w:space="0"/>
              <w:right w:val="single" w:color="auto" w:sz="4" w:space="0"/>
            </w:tcBorders>
          </w:tcPr>
          <w:p>
            <w:pPr>
              <w:pStyle w:val="85"/>
              <w:rPr>
                <w:ins w:id="34" w:author="ZTE" w:date="2023-10-30T10:41:24Z"/>
                <w:rFonts w:hint="default" w:eastAsia="宋体"/>
                <w:lang w:val="en-US" w:eastAsia="zh-CN"/>
              </w:rPr>
            </w:pPr>
            <w:ins w:id="35" w:author="ZTE" w:date="2023-10-30T16:47:34Z">
              <w:r>
                <w:rPr>
                  <w:rFonts w:hint="eastAsia" w:eastAsia="宋体"/>
                  <w:lang w:val="en-US" w:eastAsia="zh-CN"/>
                </w:rPr>
                <w:t>Sup</w:t>
              </w:r>
            </w:ins>
            <w:ins w:id="36" w:author="ZTE" w:date="2023-10-30T16:47:35Z">
              <w:r>
                <w:rPr>
                  <w:rFonts w:hint="eastAsia" w:eastAsia="宋体"/>
                  <w:lang w:val="en-US" w:eastAsia="zh-CN"/>
                </w:rPr>
                <w:t>p</w:t>
              </w:r>
            </w:ins>
            <w:ins w:id="37" w:author="ZTE" w:date="2023-10-30T16:47:36Z">
              <w:r>
                <w:rPr>
                  <w:rFonts w:hint="eastAsia" w:eastAsia="宋体"/>
                  <w:lang w:val="en-US" w:eastAsia="zh-CN"/>
                </w:rPr>
                <w:t>o</w:t>
              </w:r>
            </w:ins>
            <w:ins w:id="38" w:author="ZTE" w:date="2023-10-30T16:47:37Z">
              <w:r>
                <w:rPr>
                  <w:rFonts w:hint="eastAsia" w:eastAsia="宋体"/>
                  <w:lang w:val="en-US" w:eastAsia="zh-CN"/>
                </w:rPr>
                <w:t xml:space="preserve">rted </w:t>
              </w:r>
            </w:ins>
            <w:ins w:id="39" w:author="ZTE" w:date="2023-10-30T16:47:39Z">
              <w:r>
                <w:rPr>
                  <w:rFonts w:hint="eastAsia" w:eastAsia="宋体"/>
                  <w:lang w:val="en-US" w:eastAsia="zh-CN"/>
                </w:rPr>
                <w:t>n</w:t>
              </w:r>
            </w:ins>
            <w:ins w:id="40" w:author="ZTE" w:date="2023-10-30T16:47:40Z">
              <w:r>
                <w:rPr>
                  <w:rFonts w:hint="eastAsia" w:eastAsia="宋体"/>
                  <w:lang w:val="en-US" w:eastAsia="zh-CN"/>
                </w:rPr>
                <w:t xml:space="preserve">ew </w:t>
              </w:r>
            </w:ins>
            <w:ins w:id="41" w:author="ZTE" w:date="2023-10-30T16:47:42Z">
              <w:r>
                <w:rPr>
                  <w:rFonts w:hint="eastAsia" w:eastAsia="宋体"/>
                  <w:lang w:val="en-US" w:eastAsia="zh-CN"/>
                </w:rPr>
                <w:t xml:space="preserve">TDD </w:t>
              </w:r>
            </w:ins>
            <w:ins w:id="42" w:author="ZTE" w:date="2023-10-30T16:47:43Z">
              <w:r>
                <w:rPr>
                  <w:rFonts w:hint="eastAsia" w:eastAsia="宋体"/>
                  <w:lang w:val="en-US" w:eastAsia="zh-CN"/>
                </w:rPr>
                <w:t>pat</w:t>
              </w:r>
            </w:ins>
            <w:ins w:id="43" w:author="ZTE" w:date="2023-10-30T16:47:44Z">
              <w:r>
                <w:rPr>
                  <w:rFonts w:hint="eastAsia" w:eastAsia="宋体"/>
                  <w:lang w:val="en-US" w:eastAsia="zh-CN"/>
                </w:rPr>
                <w:t xml:space="preserve">tern </w:t>
              </w:r>
            </w:ins>
            <w:ins w:id="44" w:author="ZTE" w:date="2023-10-30T16:47:45Z">
              <w:r>
                <w:rPr>
                  <w:rFonts w:hint="eastAsia" w:eastAsia="宋体"/>
                  <w:lang w:val="en-US" w:eastAsia="zh-CN"/>
                </w:rPr>
                <w:t>fo</w:t>
              </w:r>
            </w:ins>
            <w:ins w:id="45" w:author="ZTE" w:date="2023-10-30T16:47:46Z">
              <w:r>
                <w:rPr>
                  <w:rFonts w:hint="eastAsia" w:eastAsia="宋体"/>
                  <w:lang w:val="en-US" w:eastAsia="zh-CN"/>
                </w:rPr>
                <w:t xml:space="preserve">r </w:t>
              </w:r>
            </w:ins>
            <w:ins w:id="46" w:author="ZTE" w:date="2023-10-30T16:47:47Z">
              <w:r>
                <w:rPr>
                  <w:rFonts w:hint="eastAsia" w:eastAsia="宋体"/>
                  <w:lang w:val="en-US" w:eastAsia="zh-CN"/>
                </w:rPr>
                <w:t>ATG</w:t>
              </w:r>
            </w:ins>
          </w:p>
        </w:tc>
        <w:tc>
          <w:tcPr>
            <w:tcW w:w="4111" w:type="dxa"/>
            <w:tcBorders>
              <w:top w:val="single" w:color="auto" w:sz="4" w:space="0"/>
              <w:left w:val="single" w:color="auto" w:sz="4" w:space="0"/>
              <w:bottom w:val="single" w:color="auto" w:sz="4" w:space="0"/>
              <w:right w:val="single" w:color="auto" w:sz="4" w:space="0"/>
            </w:tcBorders>
          </w:tcPr>
          <w:p>
            <w:pPr>
              <w:pStyle w:val="85"/>
              <w:rPr>
                <w:ins w:id="47" w:author="ZTE" w:date="2023-10-30T10:41:24Z"/>
                <w:rFonts w:hint="default" w:eastAsia="宋体"/>
                <w:lang w:val="en-US" w:eastAsia="zh-CN"/>
              </w:rPr>
            </w:pPr>
            <w:ins w:id="48" w:author="ZTE" w:date="2023-10-30T16:48:02Z">
              <w:r>
                <w:rPr>
                  <w:rFonts w:hint="default" w:eastAsia="宋体"/>
                  <w:lang w:val="en-US" w:eastAsia="zh-CN"/>
                </w:rPr>
                <w:t xml:space="preserve">Declaration of </w:t>
              </w:r>
            </w:ins>
            <w:ins w:id="49" w:author="ZTE" w:date="2023-10-30T16:48:07Z">
              <w:r>
                <w:rPr>
                  <w:rFonts w:hint="eastAsia" w:eastAsia="宋体"/>
                  <w:lang w:val="en-US" w:eastAsia="zh-CN"/>
                </w:rPr>
                <w:t>su</w:t>
              </w:r>
            </w:ins>
            <w:ins w:id="50" w:author="ZTE" w:date="2023-10-30T16:48:11Z">
              <w:r>
                <w:rPr>
                  <w:rFonts w:hint="eastAsia" w:eastAsia="宋体"/>
                  <w:lang w:val="en-US" w:eastAsia="zh-CN"/>
                </w:rPr>
                <w:t>pp</w:t>
              </w:r>
            </w:ins>
            <w:ins w:id="51" w:author="ZTE" w:date="2023-10-30T16:48:13Z">
              <w:r>
                <w:rPr>
                  <w:rFonts w:hint="eastAsia" w:eastAsia="宋体"/>
                  <w:lang w:val="en-US" w:eastAsia="zh-CN"/>
                </w:rPr>
                <w:t>o</w:t>
              </w:r>
            </w:ins>
            <w:ins w:id="52" w:author="ZTE" w:date="2023-10-30T16:48:15Z">
              <w:r>
                <w:rPr>
                  <w:rFonts w:hint="eastAsia" w:eastAsia="宋体"/>
                  <w:lang w:val="en-US" w:eastAsia="zh-CN"/>
                </w:rPr>
                <w:t>rt</w:t>
              </w:r>
            </w:ins>
            <w:ins w:id="53" w:author="ZTE" w:date="2023-10-30T16:48:16Z">
              <w:r>
                <w:rPr>
                  <w:rFonts w:hint="eastAsia" w:eastAsia="宋体"/>
                  <w:lang w:val="en-US" w:eastAsia="zh-CN"/>
                </w:rPr>
                <w:t xml:space="preserve"> </w:t>
              </w:r>
            </w:ins>
            <w:ins w:id="54" w:author="ZTE" w:date="2023-10-30T16:48:21Z">
              <w:r>
                <w:rPr>
                  <w:rFonts w:hint="eastAsia" w:eastAsia="宋体"/>
                  <w:lang w:val="en-US" w:eastAsia="zh-CN"/>
                </w:rPr>
                <w:t>ne</w:t>
              </w:r>
            </w:ins>
            <w:ins w:id="55" w:author="ZTE" w:date="2023-10-30T16:48:22Z">
              <w:r>
                <w:rPr>
                  <w:rFonts w:hint="eastAsia" w:eastAsia="宋体"/>
                  <w:lang w:val="en-US" w:eastAsia="zh-CN"/>
                </w:rPr>
                <w:t xml:space="preserve">w </w:t>
              </w:r>
            </w:ins>
            <w:ins w:id="56" w:author="ZTE" w:date="2023-10-30T16:48:23Z">
              <w:r>
                <w:rPr>
                  <w:rFonts w:hint="eastAsia" w:eastAsia="宋体"/>
                  <w:lang w:val="en-US" w:eastAsia="zh-CN"/>
                </w:rPr>
                <w:t xml:space="preserve">TDD </w:t>
              </w:r>
            </w:ins>
            <w:ins w:id="57" w:author="ZTE" w:date="2023-10-30T16:48:24Z">
              <w:r>
                <w:rPr>
                  <w:rFonts w:hint="eastAsia" w:eastAsia="宋体"/>
                  <w:lang w:val="en-US" w:eastAsia="zh-CN"/>
                </w:rPr>
                <w:t>pa</w:t>
              </w:r>
            </w:ins>
            <w:ins w:id="58" w:author="ZTE" w:date="2023-10-30T16:48:25Z">
              <w:r>
                <w:rPr>
                  <w:rFonts w:hint="eastAsia" w:eastAsia="宋体"/>
                  <w:lang w:val="en-US" w:eastAsia="zh-CN"/>
                </w:rPr>
                <w:t>tter</w:t>
              </w:r>
            </w:ins>
            <w:ins w:id="59" w:author="ZTE" w:date="2023-10-30T16:48:26Z">
              <w:r>
                <w:rPr>
                  <w:rFonts w:hint="eastAsia" w:eastAsia="宋体"/>
                  <w:lang w:val="en-US" w:eastAsia="zh-CN"/>
                </w:rPr>
                <w:t>n</w:t>
              </w:r>
            </w:ins>
            <w:ins w:id="60" w:author="ZTE" w:date="2023-10-30T16:48:02Z">
              <w:r>
                <w:rPr>
                  <w:rFonts w:hint="default" w:eastAsia="宋体"/>
                  <w:lang w:val="en-US" w:eastAsia="zh-CN"/>
                </w:rPr>
                <w:t xml:space="preserve">, i.e.  support </w:t>
              </w:r>
            </w:ins>
            <w:ins w:id="61" w:author="ZTE" w:date="2023-10-30T16:51:45Z">
              <w:r>
                <w:rPr>
                  <w:rFonts w:hint="eastAsia" w:eastAsia="宋体"/>
                  <w:lang w:val="en-US" w:eastAsia="zh-CN"/>
                </w:rPr>
                <w:t xml:space="preserve">new </w:t>
              </w:r>
            </w:ins>
            <w:ins w:id="62" w:author="ZTE" w:date="2023-10-30T16:51:46Z">
              <w:r>
                <w:rPr>
                  <w:rFonts w:hint="eastAsia" w:eastAsia="宋体"/>
                  <w:lang w:val="en-US" w:eastAsia="zh-CN"/>
                </w:rPr>
                <w:t>T</w:t>
              </w:r>
            </w:ins>
            <w:ins w:id="63" w:author="ZTE" w:date="2023-10-30T16:51:47Z">
              <w:r>
                <w:rPr>
                  <w:rFonts w:hint="eastAsia" w:eastAsia="宋体"/>
                  <w:lang w:val="en-US" w:eastAsia="zh-CN"/>
                </w:rPr>
                <w:t xml:space="preserve">DD </w:t>
              </w:r>
            </w:ins>
            <w:ins w:id="64" w:author="ZTE" w:date="2023-10-30T16:51:48Z">
              <w:r>
                <w:rPr>
                  <w:rFonts w:hint="eastAsia" w:eastAsia="宋体"/>
                  <w:lang w:val="en-US" w:eastAsia="zh-CN"/>
                </w:rPr>
                <w:t>pat</w:t>
              </w:r>
            </w:ins>
            <w:ins w:id="65" w:author="ZTE" w:date="2023-10-30T16:51:49Z">
              <w:r>
                <w:rPr>
                  <w:rFonts w:hint="eastAsia" w:eastAsia="宋体"/>
                  <w:lang w:val="en-US" w:eastAsia="zh-CN"/>
                </w:rPr>
                <w:t xml:space="preserve">tern </w:t>
              </w:r>
            </w:ins>
            <w:ins w:id="66" w:author="ZTE" w:date="2023-10-30T16:48:02Z">
              <w:r>
                <w:rPr>
                  <w:rFonts w:hint="default" w:eastAsia="宋体"/>
                  <w:lang w:val="en-US" w:eastAsia="zh-CN"/>
                </w:rPr>
                <w:t xml:space="preserve">or no </w:t>
              </w:r>
            </w:ins>
            <w:ins w:id="67" w:author="ZTE" w:date="2023-10-30T16:52:25Z">
              <w:r>
                <w:rPr>
                  <w:rFonts w:hint="eastAsia" w:eastAsia="宋体"/>
                  <w:lang w:val="en-US" w:eastAsia="zh-CN"/>
                </w:rPr>
                <w:t xml:space="preserve">new </w:t>
              </w:r>
            </w:ins>
            <w:ins w:id="68" w:author="ZTE" w:date="2023-10-30T16:52:27Z">
              <w:r>
                <w:rPr>
                  <w:rFonts w:hint="eastAsia" w:eastAsia="宋体"/>
                  <w:lang w:val="en-US" w:eastAsia="zh-CN"/>
                </w:rPr>
                <w:t>T</w:t>
              </w:r>
            </w:ins>
            <w:ins w:id="69" w:author="ZTE" w:date="2023-10-30T16:52:28Z">
              <w:r>
                <w:rPr>
                  <w:rFonts w:hint="eastAsia" w:eastAsia="宋体"/>
                  <w:lang w:val="en-US" w:eastAsia="zh-CN"/>
                </w:rPr>
                <w:t>D</w:t>
              </w:r>
            </w:ins>
            <w:ins w:id="70" w:author="ZTE" w:date="2023-10-30T16:52:29Z">
              <w:r>
                <w:rPr>
                  <w:rFonts w:hint="eastAsia" w:eastAsia="宋体"/>
                  <w:lang w:val="en-US" w:eastAsia="zh-CN"/>
                </w:rPr>
                <w:t xml:space="preserve">D </w:t>
              </w:r>
            </w:ins>
            <w:ins w:id="71" w:author="ZTE" w:date="2023-10-30T16:52:30Z">
              <w:r>
                <w:rPr>
                  <w:rFonts w:hint="eastAsia" w:eastAsia="宋体"/>
                  <w:lang w:val="en-US" w:eastAsia="zh-CN"/>
                </w:rPr>
                <w:t>p</w:t>
              </w:r>
            </w:ins>
            <w:ins w:id="72" w:author="ZTE" w:date="2023-10-30T16:52:31Z">
              <w:r>
                <w:rPr>
                  <w:rFonts w:hint="eastAsia" w:eastAsia="宋体"/>
                  <w:lang w:val="en-US" w:eastAsia="zh-CN"/>
                </w:rPr>
                <w:t>atte</w:t>
              </w:r>
            </w:ins>
            <w:ins w:id="73" w:author="ZTE" w:date="2023-10-30T16:52:32Z">
              <w:r>
                <w:rPr>
                  <w:rFonts w:hint="eastAsia" w:eastAsia="宋体"/>
                  <w:lang w:val="en-US" w:eastAsia="zh-CN"/>
                </w:rPr>
                <w:t xml:space="preserve">rn </w:t>
              </w:r>
            </w:ins>
            <w:ins w:id="74" w:author="ZTE" w:date="2023-10-30T16:52:33Z">
              <w:r>
                <w:rPr>
                  <w:rFonts w:hint="eastAsia" w:eastAsia="宋体"/>
                  <w:lang w:val="en-US" w:eastAsia="zh-CN"/>
                </w:rPr>
                <w:t>supp</w:t>
              </w:r>
            </w:ins>
            <w:ins w:id="75" w:author="ZTE" w:date="2023-10-30T16:52:34Z">
              <w:r>
                <w:rPr>
                  <w:rFonts w:hint="eastAsia" w:eastAsia="宋体"/>
                  <w:lang w:val="en-US" w:eastAsia="zh-CN"/>
                </w:rPr>
                <w:t>ort.</w:t>
              </w:r>
            </w:ins>
          </w:p>
        </w:tc>
        <w:tc>
          <w:tcPr>
            <w:tcW w:w="992" w:type="dxa"/>
            <w:tcBorders>
              <w:top w:val="single" w:color="auto" w:sz="4" w:space="0"/>
              <w:left w:val="single" w:color="auto" w:sz="4" w:space="0"/>
              <w:bottom w:val="single" w:color="auto" w:sz="4" w:space="0"/>
              <w:right w:val="single" w:color="auto" w:sz="4" w:space="0"/>
            </w:tcBorders>
          </w:tcPr>
          <w:p>
            <w:pPr>
              <w:pStyle w:val="85"/>
              <w:rPr>
                <w:ins w:id="76" w:author="ZTE" w:date="2023-10-30T10:41:24Z"/>
                <w:lang w:eastAsia="fr-FR"/>
              </w:rPr>
            </w:pPr>
            <w:ins w:id="77" w:author="ZTE" w:date="2023-10-30T16:48:37Z">
              <w:r>
                <w:rPr>
                  <w:lang w:eastAsia="fr-FR"/>
                </w:rPr>
                <w:t>c</w:t>
              </w:r>
            </w:ins>
          </w:p>
        </w:tc>
        <w:tc>
          <w:tcPr>
            <w:tcW w:w="910" w:type="dxa"/>
            <w:tcBorders>
              <w:top w:val="single" w:color="auto" w:sz="4" w:space="0"/>
              <w:left w:val="single" w:color="auto" w:sz="4" w:space="0"/>
              <w:bottom w:val="single" w:color="auto" w:sz="4" w:space="0"/>
              <w:right w:val="single" w:color="auto" w:sz="4" w:space="0"/>
            </w:tcBorders>
          </w:tcPr>
          <w:p>
            <w:pPr>
              <w:pStyle w:val="85"/>
              <w:rPr>
                <w:ins w:id="78" w:author="ZTE" w:date="2023-10-30T10:41:24Z"/>
                <w:lang w:eastAsia="fr-FR"/>
              </w:rPr>
            </w:pPr>
            <w:ins w:id="79" w:author="ZTE" w:date="2023-10-30T16:48:39Z">
              <w:r>
                <w:rPr>
                  <w:lang w:eastAsia="fr-FR"/>
                </w:rPr>
                <w:t>x</w:t>
              </w:r>
            </w:ins>
          </w:p>
        </w:tc>
        <w:tc>
          <w:tcPr>
            <w:tcW w:w="933" w:type="dxa"/>
            <w:tcBorders>
              <w:top w:val="single" w:color="auto" w:sz="4" w:space="0"/>
              <w:left w:val="single" w:color="auto" w:sz="4" w:space="0"/>
              <w:bottom w:val="single" w:color="auto" w:sz="4" w:space="0"/>
              <w:right w:val="single" w:color="auto" w:sz="4" w:space="0"/>
            </w:tcBorders>
          </w:tcPr>
          <w:p>
            <w:pPr>
              <w:pStyle w:val="85"/>
              <w:rPr>
                <w:ins w:id="80" w:author="ZTE" w:date="2023-10-30T10:41:24Z"/>
                <w:lang w:eastAsia="fr-FR"/>
              </w:rPr>
            </w:pPr>
            <w:ins w:id="81" w:author="ZTE" w:date="2023-10-30T16:48:41Z">
              <w:r>
                <w:rPr>
                  <w:lang w:eastAsia="fr-F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8" w:type="dxa"/>
            <w:gridSpan w:val="6"/>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pPr>
              <w:pStyle w:val="100"/>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pPr>
              <w:pStyle w:val="100"/>
            </w:pPr>
            <w:r>
              <w:t>NOTE 3:</w:t>
            </w:r>
            <w:r>
              <w:tab/>
            </w:r>
            <w:r>
              <w:t>Depending on the capability of the system some of these beams may be the same. For those same beams, testing is not repeated.</w:t>
            </w:r>
          </w:p>
          <w:p>
            <w:pPr>
              <w:pStyle w:val="100"/>
            </w:pPr>
            <w:r>
              <w:t>NOTE 4:</w:t>
            </w:r>
            <w:r>
              <w:rPr>
                <w:rFonts w:cs="Arial"/>
                <w:szCs w:val="18"/>
              </w:rPr>
              <w:tab/>
            </w:r>
            <w:r>
              <w:t xml:space="preserve">These </w:t>
            </w:r>
            <w:r>
              <w:rPr>
                <w:i/>
              </w:rPr>
              <w:t>operating bands</w:t>
            </w:r>
            <w:r>
              <w:t xml:space="preserve"> are related to their respective single</w:t>
            </w:r>
            <w:r>
              <w:noBreakHyphen/>
            </w:r>
            <w:r>
              <w:t>band RIBs.</w:t>
            </w:r>
          </w:p>
          <w:p>
            <w:pPr>
              <w:pStyle w:val="100"/>
            </w:pPr>
            <w:r>
              <w:t>NOTE 5:</w:t>
            </w:r>
            <w:r>
              <w:tab/>
            </w:r>
            <w:r>
              <w:t>As each identified OSDD has a declared minimum EIS value (D.27), multiple operating band can only be declared if they have the same minimum EIS declaration.</w:t>
            </w:r>
          </w:p>
          <w:p>
            <w:pPr>
              <w:pStyle w:val="100"/>
            </w:pPr>
            <w:r>
              <w:t>NOTE 6:</w:t>
            </w:r>
            <w:r>
              <w:tab/>
            </w:r>
            <w:r>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pPr>
              <w:pStyle w:val="100"/>
            </w:pPr>
            <w:r>
              <w:t>NOTE 7:</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pPr>
              <w:pStyle w:val="100"/>
            </w:pPr>
            <w:r>
              <w:t>NOTE 8:</w:t>
            </w:r>
            <w:r>
              <w:tab/>
            </w:r>
            <w:r>
              <w:t xml:space="preserve">Not applicable for </w:t>
            </w:r>
            <w:r>
              <w:rPr>
                <w:i/>
              </w:rPr>
              <w:t>BS type 2-O</w:t>
            </w:r>
            <w:r>
              <w:t>.</w:t>
            </w:r>
          </w:p>
          <w:p>
            <w:pPr>
              <w:pStyle w:val="100"/>
              <w:rPr>
                <w:lang w:eastAsia="zh-CN"/>
              </w:rPr>
            </w:pPr>
            <w:r>
              <w:t>NOTE </w:t>
            </w:r>
            <w:r>
              <w:rPr>
                <w:lang w:eastAsia="zh-CN"/>
              </w:rPr>
              <w:t>9:</w:t>
            </w:r>
            <w:r>
              <w:rPr>
                <w:lang w:eastAsia="zh-CN"/>
              </w:rPr>
              <w:tab/>
            </w:r>
            <w:r>
              <w:rPr>
                <w:lang w:eastAsia="zh-CN"/>
              </w:rPr>
              <w:t>For an OSDD without receiver target redirection range, this is a direction inside the sensitivity RoAoA.</w:t>
            </w:r>
          </w:p>
          <w:p>
            <w:pPr>
              <w:pStyle w:val="100"/>
            </w:pPr>
            <w:r>
              <w:t>NOTE 10:</w:t>
            </w:r>
            <w:r>
              <w:rPr>
                <w:lang w:eastAsia="zh-CN"/>
              </w:rPr>
              <w:tab/>
            </w:r>
            <w:r>
              <w:rPr>
                <w:i/>
              </w:rPr>
              <w:t>OTA coverage range</w:t>
            </w:r>
            <w:r>
              <w:t xml:space="preserve"> is used for conformance testing of such TX OTA requirements as occupied bandwidth, frequency error, TAE or EVM.</w:t>
            </w:r>
          </w:p>
          <w:p>
            <w:pPr>
              <w:pStyle w:val="100"/>
              <w:rPr>
                <w:lang w:eastAsia="zh-CN"/>
              </w:rPr>
            </w:pPr>
            <w:r>
              <w:t>NOTE 11:</w:t>
            </w:r>
            <w:r>
              <w:tab/>
            </w:r>
            <w:r>
              <w:t xml:space="preserve">The </w:t>
            </w:r>
            <w:r>
              <w:rPr>
                <w:i/>
              </w:rPr>
              <w:t>OTA coverage reference</w:t>
            </w:r>
            <w:r>
              <w:t xml:space="preserve"> direction may be the same as the Reference beam direction pair (D.8) but does not have to be.</w:t>
            </w:r>
          </w:p>
          <w:p>
            <w:pPr>
              <w:pStyle w:val="100"/>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pPr>
              <w:pStyle w:val="100"/>
            </w:pPr>
            <w:r>
              <w:rPr>
                <w:lang w:eastAsia="zh-CN"/>
              </w:rPr>
              <w:t>NOTE </w:t>
            </w:r>
            <w:r>
              <w:t>13:</w:t>
            </w:r>
            <w:r>
              <w:tab/>
            </w:r>
            <w:r>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pPr>
              <w:pStyle w:val="100"/>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pPr>
              <w:pStyle w:val="100"/>
              <w:rPr>
                <w:lang w:val="en-US"/>
              </w:rPr>
            </w:pPr>
            <w:r>
              <w:t>NOTE 15:</w:t>
            </w:r>
            <w:r>
              <w:tab/>
            </w:r>
            <w:r>
              <w:rPr>
                <w:lang w:val="en-US"/>
              </w:rPr>
              <w:t>Parameters for contiguous or non-contiguous spectrum operation in the operating band are assumed to be the same unless they are separately declared.</w:t>
            </w:r>
          </w:p>
          <w:p>
            <w:pPr>
              <w:pStyle w:val="100"/>
            </w:pPr>
            <w:r>
              <w:t>NOTE 16:</w:t>
            </w:r>
            <w:r>
              <w:tab/>
            </w:r>
            <w: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pPr>
              <w:pStyle w:val="100"/>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pPr>
              <w:pStyle w:val="100"/>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pPr>
              <w:pStyle w:val="100"/>
            </w:pPr>
            <w:r>
              <w:t>NOTE 19:</w:t>
            </w:r>
            <w:r>
              <w:tab/>
            </w:r>
            <w:r>
              <w:t>If BS is declared to support Band n24 (D.4), the manufacturer shall declare if the BS may operate in geographical areas where FCC regulations apply. Additionally, related declarations of the emission levels and maximum output power shall be declared.</w:t>
            </w:r>
          </w:p>
          <w:p>
            <w:pPr>
              <w:pStyle w:val="100"/>
            </w:pPr>
          </w:p>
          <w:p>
            <w:pPr>
              <w:pStyle w:val="100"/>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bookmarkEnd w:id="93"/>
    </w:tbl>
    <w:p>
      <w:pPr>
        <w:pStyle w:val="5"/>
        <w:tabs>
          <w:tab w:val="left" w:pos="2000"/>
        </w:tabs>
        <w:rPr>
          <w:ins w:id="82" w:author="ZTE" w:date="2023-10-30T15:59:35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ins w:id="83" w:author="ZTE" w:date="2023-10-30T16:07:49Z"/>
          <w:rFonts w:hint="default" w:eastAsia="宋体"/>
          <w:lang w:val="en-US" w:eastAsia="zh-CN"/>
        </w:rPr>
      </w:pPr>
      <w:ins w:id="84" w:author="ZTE" w:date="2023-10-30T16:08:02Z">
        <w:r>
          <w:rPr/>
          <w:t>8.</w:t>
        </w:r>
      </w:ins>
      <w:ins w:id="85" w:author="ZTE" w:date="2023-10-30T16:08:02Z">
        <w:r>
          <w:rPr>
            <w:lang w:eastAsia="zh-CN"/>
          </w:rPr>
          <w:t>1</w:t>
        </w:r>
      </w:ins>
      <w:ins w:id="86" w:author="ZTE" w:date="2023-10-30T16:08:02Z">
        <w:r>
          <w:rPr/>
          <w:t>.</w:t>
        </w:r>
      </w:ins>
      <w:ins w:id="87" w:author="ZTE" w:date="2023-10-30T16:08:02Z">
        <w:r>
          <w:rPr>
            <w:lang w:eastAsia="zh-CN"/>
          </w:rPr>
          <w:t>2</w:t>
        </w:r>
      </w:ins>
      <w:ins w:id="88" w:author="ZTE" w:date="2023-10-30T16:08:02Z">
        <w:r>
          <w:rPr/>
          <w:t>.</w:t>
        </w:r>
      </w:ins>
      <w:ins w:id="89" w:author="ZTE" w:date="2023-10-30T16:08:30Z">
        <w:r>
          <w:rPr>
            <w:rFonts w:hint="eastAsia" w:eastAsia="宋体"/>
            <w:lang w:val="en-US" w:eastAsia="zh-CN"/>
          </w:rPr>
          <w:t>11</w:t>
        </w:r>
      </w:ins>
      <w:ins w:id="90" w:author="ZTE" w:date="2023-10-30T16:08:02Z">
        <w:r>
          <w:rPr/>
          <w:tab/>
        </w:r>
      </w:ins>
      <w:ins w:id="91" w:author="ZTE" w:date="2023-10-30T16:08:02Z">
        <w:r>
          <w:rPr/>
          <w:t>Applicability</w:t>
        </w:r>
      </w:ins>
      <w:ins w:id="92" w:author="ZTE" w:date="2023-10-30T16:08:02Z">
        <w:r>
          <w:rPr>
            <w:lang w:eastAsia="zh-CN"/>
          </w:rPr>
          <w:t xml:space="preserve"> of </w:t>
        </w:r>
      </w:ins>
      <w:ins w:id="93" w:author="ZTE" w:date="2023-10-30T16:34:34Z">
        <w:r>
          <w:rPr>
            <w:rFonts w:hint="eastAsia"/>
            <w:lang w:val="en-US" w:eastAsia="zh-CN"/>
          </w:rPr>
          <w:t>ATG</w:t>
        </w:r>
      </w:ins>
      <w:ins w:id="94" w:author="ZTE" w:date="2023-10-30T16:08:02Z">
        <w:r>
          <w:rPr>
            <w:lang w:eastAsia="zh-CN"/>
          </w:rPr>
          <w:t xml:space="preserve"> PU</w:t>
        </w:r>
      </w:ins>
      <w:ins w:id="95" w:author="ZTE" w:date="2023-10-30T16:34:41Z">
        <w:r>
          <w:rPr>
            <w:rFonts w:hint="eastAsia"/>
            <w:lang w:val="en-US" w:eastAsia="zh-CN"/>
          </w:rPr>
          <w:t>S</w:t>
        </w:r>
      </w:ins>
      <w:ins w:id="96" w:author="ZTE" w:date="2023-10-30T16:08:02Z">
        <w:r>
          <w:rPr>
            <w:lang w:eastAsia="zh-CN"/>
          </w:rPr>
          <w:t xml:space="preserve">CH performance </w:t>
        </w:r>
      </w:ins>
      <w:ins w:id="97" w:author="ZTE" w:date="2023-10-30T16:08:02Z">
        <w:r>
          <w:rPr>
            <w:snapToGrid w:val="0"/>
            <w:lang w:eastAsia="zh-CN"/>
          </w:rPr>
          <w:t>requirements</w:t>
        </w:r>
      </w:ins>
    </w:p>
    <w:p>
      <w:pPr>
        <w:pStyle w:val="6"/>
        <w:rPr>
          <w:ins w:id="98" w:author="ZTE" w:date="2023-10-30T16:17:34Z"/>
          <w:rFonts w:hint="eastAsia" w:eastAsia="宋体"/>
          <w:lang w:val="en-US" w:eastAsia="zh-CN"/>
        </w:rPr>
      </w:pPr>
      <w:ins w:id="99" w:author="ZTE" w:date="2023-10-30T16:17:34Z">
        <w:bookmarkStart w:id="94" w:name="_Toc106206801"/>
        <w:bookmarkStart w:id="95" w:name="_Toc115080803"/>
        <w:bookmarkStart w:id="96" w:name="_Toc147038922"/>
        <w:bookmarkStart w:id="97" w:name="_Toc124154584"/>
        <w:bookmarkStart w:id="98" w:name="_Toc137396508"/>
        <w:bookmarkStart w:id="99" w:name="_Toc121999685"/>
        <w:r>
          <w:rPr/>
          <w:t>8.1.2.</w:t>
        </w:r>
      </w:ins>
      <w:ins w:id="100" w:author="ZTE" w:date="2023-10-30T16:17:39Z">
        <w:r>
          <w:rPr>
            <w:rFonts w:hint="eastAsia" w:eastAsia="宋体"/>
            <w:lang w:val="en-US" w:eastAsia="zh-CN"/>
          </w:rPr>
          <w:t>11</w:t>
        </w:r>
      </w:ins>
      <w:ins w:id="101" w:author="ZTE" w:date="2023-10-30T16:17:34Z">
        <w:r>
          <w:rPr/>
          <w:t>.</w:t>
        </w:r>
      </w:ins>
      <w:ins w:id="102" w:author="ZTE" w:date="2023-10-30T16:18:11Z">
        <w:r>
          <w:rPr>
            <w:rFonts w:hint="eastAsia" w:eastAsia="宋体"/>
            <w:lang w:val="en-US" w:eastAsia="zh-CN"/>
          </w:rPr>
          <w:t>1</w:t>
        </w:r>
      </w:ins>
      <w:ins w:id="103" w:author="ZTE" w:date="2023-10-30T16:17:34Z">
        <w:r>
          <w:rPr/>
          <w:tab/>
        </w:r>
      </w:ins>
      <w:ins w:id="104" w:author="ZTE" w:date="2023-10-30T16:17:34Z">
        <w:r>
          <w:rPr/>
          <w:t>Applicability of requirements for</w:t>
        </w:r>
        <w:bookmarkEnd w:id="94"/>
        <w:bookmarkEnd w:id="95"/>
        <w:bookmarkEnd w:id="96"/>
        <w:bookmarkEnd w:id="97"/>
        <w:bookmarkEnd w:id="98"/>
        <w:bookmarkEnd w:id="99"/>
      </w:ins>
      <w:ins w:id="105" w:author="ZTE" w:date="2023-10-30T16:17:43Z">
        <w:r>
          <w:rPr>
            <w:rFonts w:hint="eastAsia" w:eastAsia="宋体"/>
            <w:lang w:val="en-US" w:eastAsia="zh-CN"/>
          </w:rPr>
          <w:t xml:space="preserve"> </w:t>
        </w:r>
      </w:ins>
      <w:ins w:id="106" w:author="ZTE" w:date="2023-10-30T16:18:01Z">
        <w:r>
          <w:rPr>
            <w:rFonts w:hint="eastAsia" w:eastAsia="宋体"/>
            <w:lang w:val="en-US" w:eastAsia="zh-CN"/>
          </w:rPr>
          <w:t>TDD with different UL-DL patterns</w:t>
        </w:r>
      </w:ins>
    </w:p>
    <w:p>
      <w:pPr>
        <w:rPr>
          <w:ins w:id="107" w:author="ZTE" w:date="2023-10-30T16:07:49Z"/>
          <w:rFonts w:hint="default" w:eastAsia="宋体"/>
          <w:lang w:val="en-US" w:eastAsia="zh-CN"/>
        </w:rPr>
      </w:pPr>
      <w:ins w:id="108" w:author="ZTE" w:date="2023-10-30T16:20:56Z">
        <w:r>
          <w:rPr>
            <w:lang w:val="en-US"/>
          </w:rPr>
          <w:t xml:space="preserve">In </w:t>
        </w:r>
      </w:ins>
      <w:ins w:id="109" w:author="ZTE" w:date="2023-10-30T16:20:56Z">
        <w:r>
          <w:rPr>
            <w:rFonts w:hint="eastAsia" w:eastAsia="宋体"/>
            <w:lang w:val="en-US" w:eastAsia="zh-CN"/>
          </w:rPr>
          <w:t xml:space="preserve">ATG </w:t>
        </w:r>
      </w:ins>
      <w:ins w:id="110" w:author="ZTE" w:date="2023-10-30T16:20:56Z">
        <w:r>
          <w:rPr>
            <w:lang w:val="en-US"/>
          </w:rPr>
          <w:t>requirements, unless otherwise stated</w:t>
        </w:r>
      </w:ins>
      <w:ins w:id="111" w:author="ZTE" w:date="2023-10-30T16:20:58Z">
        <w:r>
          <w:rPr>
            <w:rFonts w:hint="eastAsia" w:eastAsia="宋体"/>
            <w:lang w:val="en-US" w:eastAsia="zh-CN"/>
          </w:rPr>
          <w:t xml:space="preserve">, </w:t>
        </w:r>
      </w:ins>
      <w:ins w:id="112" w:author="ZTE" w:date="2023-10-30T16:21:01Z">
        <w:r>
          <w:rPr>
            <w:rFonts w:hint="eastAsia" w:eastAsia="宋体"/>
            <w:lang w:val="en-US" w:eastAsia="zh-CN"/>
          </w:rPr>
          <w:t xml:space="preserve">for </w:t>
        </w:r>
      </w:ins>
      <w:ins w:id="113" w:author="ZTE" w:date="2023-10-30T16:21:02Z">
        <w:r>
          <w:rPr>
            <w:rFonts w:hint="eastAsia" w:eastAsia="宋体"/>
            <w:lang w:val="en-US" w:eastAsia="zh-CN"/>
          </w:rPr>
          <w:t>e</w:t>
        </w:r>
      </w:ins>
      <w:ins w:id="114" w:author="ZTE" w:date="2023-10-30T16:21:03Z">
        <w:r>
          <w:rPr>
            <w:rFonts w:hint="eastAsia" w:eastAsia="宋体"/>
            <w:lang w:val="en-US" w:eastAsia="zh-CN"/>
          </w:rPr>
          <w:t xml:space="preserve">ach </w:t>
        </w:r>
      </w:ins>
      <w:ins w:id="115" w:author="ZTE" w:date="2023-10-30T16:21:04Z">
        <w:r>
          <w:rPr>
            <w:rFonts w:hint="eastAsia" w:eastAsia="宋体"/>
            <w:lang w:val="en-US" w:eastAsia="zh-CN"/>
          </w:rPr>
          <w:t>s</w:t>
        </w:r>
      </w:ins>
      <w:ins w:id="116" w:author="ZTE" w:date="2023-10-30T16:21:05Z">
        <w:r>
          <w:rPr>
            <w:rFonts w:hint="eastAsia" w:eastAsia="宋体"/>
            <w:lang w:val="en-US" w:eastAsia="zh-CN"/>
          </w:rPr>
          <w:t>ub</w:t>
        </w:r>
      </w:ins>
      <w:ins w:id="117" w:author="ZTE" w:date="2023-10-30T16:21:06Z">
        <w:r>
          <w:rPr>
            <w:rFonts w:hint="eastAsia" w:eastAsia="宋体"/>
            <w:lang w:val="en-US" w:eastAsia="zh-CN"/>
          </w:rPr>
          <w:t>ca</w:t>
        </w:r>
      </w:ins>
      <w:ins w:id="118" w:author="ZTE" w:date="2023-10-30T16:21:07Z">
        <w:r>
          <w:rPr>
            <w:rFonts w:hint="eastAsia" w:eastAsia="宋体"/>
            <w:lang w:val="en-US" w:eastAsia="zh-CN"/>
          </w:rPr>
          <w:t>rrier</w:t>
        </w:r>
      </w:ins>
      <w:ins w:id="119" w:author="ZTE" w:date="2023-10-30T16:21:08Z">
        <w:r>
          <w:rPr>
            <w:rFonts w:hint="eastAsia" w:eastAsia="宋体"/>
            <w:lang w:val="en-US" w:eastAsia="zh-CN"/>
          </w:rPr>
          <w:t xml:space="preserve"> </w:t>
        </w:r>
      </w:ins>
      <w:ins w:id="120" w:author="ZTE" w:date="2023-10-30T16:21:09Z">
        <w:r>
          <w:rPr>
            <w:rFonts w:hint="eastAsia" w:eastAsia="宋体"/>
            <w:lang w:val="en-US" w:eastAsia="zh-CN"/>
          </w:rPr>
          <w:t>spa</w:t>
        </w:r>
      </w:ins>
      <w:ins w:id="121" w:author="ZTE" w:date="2023-10-30T16:21:10Z">
        <w:r>
          <w:rPr>
            <w:rFonts w:hint="eastAsia" w:eastAsia="宋体"/>
            <w:lang w:val="en-US" w:eastAsia="zh-CN"/>
          </w:rPr>
          <w:t xml:space="preserve">cing </w:t>
        </w:r>
      </w:ins>
      <w:ins w:id="122" w:author="ZTE" w:date="2023-10-30T16:21:12Z">
        <w:r>
          <w:rPr>
            <w:rFonts w:hint="eastAsia" w:eastAsia="宋体"/>
            <w:lang w:val="en-US" w:eastAsia="zh-CN"/>
          </w:rPr>
          <w:t>d</w:t>
        </w:r>
      </w:ins>
      <w:ins w:id="123" w:author="ZTE" w:date="2023-10-30T16:21:13Z">
        <w:r>
          <w:rPr>
            <w:rFonts w:hint="eastAsia" w:eastAsia="宋体"/>
            <w:lang w:val="en-US" w:eastAsia="zh-CN"/>
          </w:rPr>
          <w:t>ecla</w:t>
        </w:r>
      </w:ins>
      <w:ins w:id="124" w:author="ZTE" w:date="2023-10-30T16:21:16Z">
        <w:r>
          <w:rPr>
            <w:rFonts w:hint="eastAsia" w:eastAsia="宋体"/>
            <w:lang w:val="en-US" w:eastAsia="zh-CN"/>
          </w:rPr>
          <w:t>red</w:t>
        </w:r>
      </w:ins>
      <w:ins w:id="125" w:author="ZTE" w:date="2023-10-30T16:21:17Z">
        <w:r>
          <w:rPr>
            <w:rFonts w:hint="eastAsia" w:eastAsia="宋体"/>
            <w:lang w:val="en-US" w:eastAsia="zh-CN"/>
          </w:rPr>
          <w:t xml:space="preserve"> </w:t>
        </w:r>
      </w:ins>
      <w:ins w:id="126" w:author="ZTE" w:date="2023-10-30T16:21:18Z">
        <w:r>
          <w:rPr>
            <w:rFonts w:hint="eastAsia" w:eastAsia="宋体"/>
            <w:lang w:val="en-US" w:eastAsia="zh-CN"/>
          </w:rPr>
          <w:t xml:space="preserve">to be </w:t>
        </w:r>
      </w:ins>
      <w:ins w:id="127" w:author="ZTE" w:date="2023-10-30T16:21:19Z">
        <w:r>
          <w:rPr>
            <w:rFonts w:hint="eastAsia" w:eastAsia="宋体"/>
            <w:lang w:val="en-US" w:eastAsia="zh-CN"/>
          </w:rPr>
          <w:t>sup</w:t>
        </w:r>
      </w:ins>
      <w:ins w:id="128" w:author="ZTE" w:date="2023-10-30T16:21:20Z">
        <w:r>
          <w:rPr>
            <w:rFonts w:hint="eastAsia" w:eastAsia="宋体"/>
            <w:lang w:val="en-US" w:eastAsia="zh-CN"/>
          </w:rPr>
          <w:t>porte</w:t>
        </w:r>
      </w:ins>
      <w:ins w:id="129" w:author="ZTE" w:date="2023-10-30T16:21:21Z">
        <w:r>
          <w:rPr>
            <w:rFonts w:hint="eastAsia" w:eastAsia="宋体"/>
            <w:lang w:val="en-US" w:eastAsia="zh-CN"/>
          </w:rPr>
          <w:t>d</w:t>
        </w:r>
      </w:ins>
      <w:ins w:id="130" w:author="ZTE" w:date="2023-10-30T16:21:22Z">
        <w:r>
          <w:rPr>
            <w:rFonts w:hint="eastAsia" w:eastAsia="宋体"/>
            <w:lang w:val="en-US" w:eastAsia="zh-CN"/>
          </w:rPr>
          <w:t>,</w:t>
        </w:r>
      </w:ins>
      <w:ins w:id="131" w:author="ZTE" w:date="2023-10-30T16:21:24Z">
        <w:r>
          <w:rPr>
            <w:rFonts w:hint="eastAsia" w:eastAsia="宋体"/>
            <w:lang w:val="en-US" w:eastAsia="zh-CN"/>
          </w:rPr>
          <w:t xml:space="preserve"> if</w:t>
        </w:r>
      </w:ins>
      <w:ins w:id="132" w:author="ZTE" w:date="2023-10-30T16:21:25Z">
        <w:r>
          <w:rPr>
            <w:rFonts w:hint="eastAsia" w:eastAsia="宋体"/>
            <w:lang w:val="en-US" w:eastAsia="zh-CN"/>
          </w:rPr>
          <w:t xml:space="preserve"> B</w:t>
        </w:r>
      </w:ins>
      <w:ins w:id="133" w:author="ZTE" w:date="2023-10-30T16:21:26Z">
        <w:r>
          <w:rPr>
            <w:rFonts w:hint="eastAsia" w:eastAsia="宋体"/>
            <w:lang w:val="en-US" w:eastAsia="zh-CN"/>
          </w:rPr>
          <w:t xml:space="preserve">S </w:t>
        </w:r>
      </w:ins>
      <w:ins w:id="134" w:author="ZTE" w:date="2023-10-30T16:21:27Z">
        <w:r>
          <w:rPr>
            <w:rFonts w:hint="eastAsia" w:eastAsia="宋体"/>
            <w:lang w:val="en-US" w:eastAsia="zh-CN"/>
          </w:rPr>
          <w:t>supp</w:t>
        </w:r>
      </w:ins>
      <w:ins w:id="135" w:author="ZTE" w:date="2023-10-30T16:21:28Z">
        <w:r>
          <w:rPr>
            <w:rFonts w:hint="eastAsia" w:eastAsia="宋体"/>
            <w:lang w:val="en-US" w:eastAsia="zh-CN"/>
          </w:rPr>
          <w:t>ort</w:t>
        </w:r>
      </w:ins>
      <w:ins w:id="136" w:author="ZTE" w:date="2023-10-30T16:21:29Z">
        <w:r>
          <w:rPr>
            <w:rFonts w:hint="eastAsia" w:eastAsia="宋体"/>
            <w:lang w:val="en-US" w:eastAsia="zh-CN"/>
          </w:rPr>
          <w:t>s</w:t>
        </w:r>
      </w:ins>
      <w:ins w:id="137" w:author="ZTE" w:date="2023-10-30T16:21:46Z">
        <w:r>
          <w:rPr>
            <w:rFonts w:hint="eastAsia" w:eastAsia="宋体"/>
            <w:lang w:val="en-US" w:eastAsia="zh-CN"/>
          </w:rPr>
          <w:t xml:space="preserve"> </w:t>
        </w:r>
      </w:ins>
      <w:ins w:id="138" w:author="ZTE" w:date="2023-10-30T16:21:56Z">
        <w:r>
          <w:rPr>
            <w:rFonts w:hint="eastAsia" w:eastAsia="宋体"/>
            <w:lang w:val="en-US" w:eastAsia="zh-CN"/>
          </w:rPr>
          <w:t>n</w:t>
        </w:r>
      </w:ins>
      <w:ins w:id="139" w:author="ZTE" w:date="2023-10-30T16:21:57Z">
        <w:r>
          <w:rPr>
            <w:rFonts w:hint="eastAsia" w:eastAsia="宋体"/>
            <w:lang w:val="en-US" w:eastAsia="zh-CN"/>
          </w:rPr>
          <w:t>e</w:t>
        </w:r>
      </w:ins>
      <w:ins w:id="140" w:author="ZTE" w:date="2023-10-30T16:21:58Z">
        <w:r>
          <w:rPr>
            <w:rFonts w:hint="eastAsia" w:eastAsia="宋体"/>
            <w:lang w:val="en-US" w:eastAsia="zh-CN"/>
          </w:rPr>
          <w:t xml:space="preserve">w </w:t>
        </w:r>
      </w:ins>
      <w:ins w:id="141" w:author="ZTE" w:date="2023-10-30T16:21:59Z">
        <w:r>
          <w:rPr>
            <w:rFonts w:hint="eastAsia" w:eastAsia="宋体"/>
            <w:lang w:val="en-US" w:eastAsia="zh-CN"/>
          </w:rPr>
          <w:t xml:space="preserve">TDD </w:t>
        </w:r>
      </w:ins>
      <w:ins w:id="142" w:author="ZTE" w:date="2023-10-30T16:22:00Z">
        <w:r>
          <w:rPr>
            <w:rFonts w:hint="eastAsia" w:eastAsia="宋体"/>
            <w:lang w:val="en-US" w:eastAsia="zh-CN"/>
          </w:rPr>
          <w:t>patt</w:t>
        </w:r>
      </w:ins>
      <w:ins w:id="143" w:author="ZTE" w:date="2023-10-30T16:22:01Z">
        <w:r>
          <w:rPr>
            <w:rFonts w:hint="eastAsia" w:eastAsia="宋体"/>
            <w:lang w:val="en-US" w:eastAsia="zh-CN"/>
          </w:rPr>
          <w:t>e</w:t>
        </w:r>
      </w:ins>
      <w:ins w:id="144" w:author="ZTE" w:date="2023-10-30T16:22:03Z">
        <w:r>
          <w:rPr>
            <w:rFonts w:hint="eastAsia" w:eastAsia="宋体"/>
            <w:lang w:val="en-US" w:eastAsia="zh-CN"/>
          </w:rPr>
          <w:t>rn</w:t>
        </w:r>
      </w:ins>
      <w:ins w:id="145" w:author="ZTE" w:date="2023-10-30T16:22:04Z">
        <w:r>
          <w:rPr>
            <w:rFonts w:hint="eastAsia" w:eastAsia="宋体"/>
            <w:lang w:val="en-US" w:eastAsia="zh-CN"/>
          </w:rPr>
          <w:t xml:space="preserve"> </w:t>
        </w:r>
      </w:ins>
      <w:ins w:id="146" w:author="ZTE" w:date="2023-10-30T16:22:06Z">
        <w:r>
          <w:rPr>
            <w:rFonts w:hint="eastAsia" w:eastAsia="宋体"/>
            <w:lang w:val="en-US" w:eastAsia="zh-CN"/>
          </w:rPr>
          <w:t>(</w:t>
        </w:r>
      </w:ins>
      <w:ins w:id="147" w:author="ZTE" w:date="2023-10-30T16:22:08Z">
        <w:r>
          <w:rPr>
            <w:rFonts w:hint="eastAsia" w:eastAsia="宋体"/>
            <w:lang w:val="en-US" w:eastAsia="zh-CN"/>
          </w:rPr>
          <w:t xml:space="preserve">see </w:t>
        </w:r>
      </w:ins>
      <w:ins w:id="148" w:author="ZTE" w:date="2023-10-30T16:22:10Z">
        <w:r>
          <w:rPr>
            <w:rFonts w:hint="eastAsia" w:eastAsia="宋体"/>
            <w:lang w:val="en-US" w:eastAsia="zh-CN"/>
          </w:rPr>
          <w:t>D</w:t>
        </w:r>
      </w:ins>
      <w:ins w:id="149" w:author="ZTE" w:date="2023-10-30T16:22:11Z">
        <w:r>
          <w:rPr>
            <w:rFonts w:hint="eastAsia" w:eastAsia="宋体"/>
            <w:lang w:val="en-US" w:eastAsia="zh-CN"/>
          </w:rPr>
          <w:t>.</w:t>
        </w:r>
      </w:ins>
      <w:ins w:id="150" w:author="ZTE" w:date="2023-10-30T16:22:15Z">
        <w:r>
          <w:rPr>
            <w:rFonts w:hint="eastAsia" w:eastAsia="宋体"/>
            <w:lang w:val="en-US" w:eastAsia="zh-CN"/>
          </w:rPr>
          <w:t>12</w:t>
        </w:r>
      </w:ins>
      <w:ins w:id="151" w:author="ZTE" w:date="2023-10-30T16:35:18Z">
        <w:r>
          <w:rPr>
            <w:rFonts w:hint="eastAsia" w:eastAsia="宋体"/>
            <w:lang w:val="en-US" w:eastAsia="zh-CN"/>
          </w:rPr>
          <w:t>6</w:t>
        </w:r>
      </w:ins>
      <w:ins w:id="152" w:author="ZTE" w:date="2023-10-30T16:22:16Z">
        <w:r>
          <w:rPr>
            <w:rFonts w:hint="eastAsia" w:eastAsia="宋体"/>
            <w:lang w:val="en-US" w:eastAsia="zh-CN"/>
          </w:rPr>
          <w:t xml:space="preserve"> </w:t>
        </w:r>
      </w:ins>
      <w:ins w:id="153" w:author="ZTE" w:date="2023-10-30T16:22:19Z">
        <w:r>
          <w:rPr>
            <w:rFonts w:hint="eastAsia" w:eastAsia="宋体"/>
            <w:lang w:val="en-US" w:eastAsia="zh-CN"/>
          </w:rPr>
          <w:t xml:space="preserve">in </w:t>
        </w:r>
      </w:ins>
      <w:ins w:id="154" w:author="ZTE" w:date="2023-10-30T16:22:20Z">
        <w:r>
          <w:rPr>
            <w:rFonts w:hint="eastAsia" w:eastAsia="宋体"/>
            <w:lang w:val="en-US" w:eastAsia="zh-CN"/>
          </w:rPr>
          <w:t>tab</w:t>
        </w:r>
      </w:ins>
      <w:ins w:id="155" w:author="ZTE" w:date="2023-10-30T16:22:21Z">
        <w:r>
          <w:rPr>
            <w:rFonts w:hint="eastAsia" w:eastAsia="宋体"/>
            <w:lang w:val="en-US" w:eastAsia="zh-CN"/>
          </w:rPr>
          <w:t xml:space="preserve">le </w:t>
        </w:r>
      </w:ins>
      <w:ins w:id="156" w:author="ZTE" w:date="2023-10-30T16:22:23Z">
        <w:r>
          <w:rPr>
            <w:rFonts w:hint="eastAsia" w:eastAsia="宋体"/>
            <w:lang w:val="en-US" w:eastAsia="zh-CN"/>
          </w:rPr>
          <w:t>4.6</w:t>
        </w:r>
      </w:ins>
      <w:ins w:id="157" w:author="ZTE" w:date="2023-10-30T16:22:24Z">
        <w:r>
          <w:rPr>
            <w:rFonts w:hint="eastAsia" w:eastAsia="宋体"/>
            <w:lang w:val="en-US" w:eastAsia="zh-CN"/>
          </w:rPr>
          <w:t>-1</w:t>
        </w:r>
      </w:ins>
      <w:ins w:id="158" w:author="ZTE" w:date="2023-10-30T16:22:06Z">
        <w:r>
          <w:rPr>
            <w:rFonts w:hint="eastAsia" w:eastAsia="宋体"/>
            <w:lang w:val="en-US" w:eastAsia="zh-CN"/>
          </w:rPr>
          <w:t>)</w:t>
        </w:r>
      </w:ins>
      <w:ins w:id="159" w:author="ZTE" w:date="2023-10-30T16:22:27Z">
        <w:r>
          <w:rPr>
            <w:rFonts w:hint="eastAsia" w:eastAsia="宋体"/>
            <w:lang w:val="en-US" w:eastAsia="zh-CN"/>
          </w:rPr>
          <w:t xml:space="preserve"> and </w:t>
        </w:r>
      </w:ins>
      <w:ins w:id="160" w:author="ZTE" w:date="2023-10-30T16:22:41Z">
        <w:r>
          <w:rPr>
            <w:rFonts w:hint="eastAsia" w:eastAsia="宋体"/>
            <w:lang w:val="en-US" w:eastAsia="zh-CN"/>
          </w:rPr>
          <w:t>l</w:t>
        </w:r>
      </w:ins>
      <w:ins w:id="161" w:author="ZTE" w:date="2023-10-30T16:22:48Z">
        <w:r>
          <w:rPr>
            <w:rFonts w:hint="eastAsia" w:eastAsia="宋体"/>
            <w:lang w:val="en-US" w:eastAsia="zh-CN"/>
          </w:rPr>
          <w:t>ega</w:t>
        </w:r>
      </w:ins>
      <w:ins w:id="162" w:author="ZTE" w:date="2023-10-30T16:22:49Z">
        <w:r>
          <w:rPr>
            <w:rFonts w:hint="eastAsia" w:eastAsia="宋体"/>
            <w:lang w:val="en-US" w:eastAsia="zh-CN"/>
          </w:rPr>
          <w:t xml:space="preserve">cy </w:t>
        </w:r>
      </w:ins>
      <w:ins w:id="163" w:author="ZTE" w:date="2023-10-30T16:22:53Z">
        <w:r>
          <w:rPr>
            <w:rFonts w:hint="eastAsia" w:eastAsia="宋体"/>
            <w:lang w:val="en-US" w:eastAsia="zh-CN"/>
          </w:rPr>
          <w:t xml:space="preserve">TDD </w:t>
        </w:r>
      </w:ins>
      <w:ins w:id="164" w:author="ZTE" w:date="2023-10-30T16:22:54Z">
        <w:r>
          <w:rPr>
            <w:rFonts w:hint="eastAsia" w:eastAsia="宋体"/>
            <w:lang w:val="en-US" w:eastAsia="zh-CN"/>
          </w:rPr>
          <w:t>pat</w:t>
        </w:r>
      </w:ins>
      <w:ins w:id="165" w:author="ZTE" w:date="2023-10-30T16:22:55Z">
        <w:r>
          <w:rPr>
            <w:rFonts w:hint="eastAsia" w:eastAsia="宋体"/>
            <w:lang w:val="en-US" w:eastAsia="zh-CN"/>
          </w:rPr>
          <w:t>tern</w:t>
        </w:r>
      </w:ins>
      <w:ins w:id="166" w:author="ZTE" w:date="2023-10-30T16:23:14Z">
        <w:r>
          <w:rPr>
            <w:rFonts w:hint="eastAsia" w:eastAsia="宋体"/>
            <w:lang w:val="en-US" w:eastAsia="zh-CN"/>
          </w:rPr>
          <w:t>s</w:t>
        </w:r>
      </w:ins>
      <w:ins w:id="167" w:author="ZTE" w:date="2023-10-30T16:23:16Z">
        <w:r>
          <w:rPr>
            <w:rFonts w:hint="eastAsia" w:eastAsia="宋体"/>
            <w:lang w:val="en-US" w:eastAsia="zh-CN"/>
          </w:rPr>
          <w:t xml:space="preserve">, </w:t>
        </w:r>
      </w:ins>
      <w:ins w:id="168" w:author="ZTE" w:date="2023-10-30T16:23:26Z">
        <w:r>
          <w:rPr>
            <w:rFonts w:hint="eastAsia" w:eastAsia="宋体"/>
            <w:lang w:val="en-US" w:eastAsia="zh-CN"/>
          </w:rPr>
          <w:t>o</w:t>
        </w:r>
      </w:ins>
      <w:ins w:id="169" w:author="ZTE" w:date="2023-10-30T16:23:27Z">
        <w:r>
          <w:rPr>
            <w:rFonts w:hint="eastAsia" w:eastAsia="宋体"/>
            <w:lang w:val="en-US" w:eastAsia="zh-CN"/>
          </w:rPr>
          <w:t>n</w:t>
        </w:r>
      </w:ins>
      <w:ins w:id="170" w:author="ZTE" w:date="2023-10-30T16:23:30Z">
        <w:r>
          <w:rPr>
            <w:rFonts w:hint="eastAsia" w:eastAsia="宋体"/>
            <w:lang w:val="en-US" w:eastAsia="zh-CN"/>
          </w:rPr>
          <w:t xml:space="preserve">ly </w:t>
        </w:r>
      </w:ins>
      <w:ins w:id="171" w:author="ZTE" w:date="2023-10-30T16:23:39Z">
        <w:r>
          <w:rPr>
            <w:rFonts w:hint="eastAsia" w:eastAsia="宋体"/>
            <w:lang w:val="en-US" w:eastAsia="zh-CN"/>
          </w:rPr>
          <w:t xml:space="preserve">new </w:t>
        </w:r>
      </w:ins>
      <w:ins w:id="172" w:author="ZTE" w:date="2023-10-30T16:23:42Z">
        <w:r>
          <w:rPr>
            <w:rFonts w:hint="eastAsia" w:eastAsia="宋体"/>
            <w:lang w:val="en-US" w:eastAsia="zh-CN"/>
          </w:rPr>
          <w:t>TD</w:t>
        </w:r>
      </w:ins>
      <w:ins w:id="173" w:author="ZTE" w:date="2023-10-30T16:23:43Z">
        <w:r>
          <w:rPr>
            <w:rFonts w:hint="eastAsia" w:eastAsia="宋体"/>
            <w:lang w:val="en-US" w:eastAsia="zh-CN"/>
          </w:rPr>
          <w:t xml:space="preserve">D </w:t>
        </w:r>
      </w:ins>
      <w:ins w:id="174" w:author="ZTE" w:date="2023-10-30T16:23:44Z">
        <w:r>
          <w:rPr>
            <w:rFonts w:hint="eastAsia" w:eastAsia="宋体"/>
            <w:lang w:val="en-US" w:eastAsia="zh-CN"/>
          </w:rPr>
          <w:t>pa</w:t>
        </w:r>
      </w:ins>
      <w:ins w:id="175" w:author="ZTE" w:date="2023-10-30T16:23:45Z">
        <w:r>
          <w:rPr>
            <w:rFonts w:hint="eastAsia" w:eastAsia="宋体"/>
            <w:lang w:val="en-US" w:eastAsia="zh-CN"/>
          </w:rPr>
          <w:t>tte</w:t>
        </w:r>
      </w:ins>
      <w:ins w:id="176" w:author="ZTE" w:date="2023-11-02T10:59:15Z">
        <w:r>
          <w:rPr>
            <w:rFonts w:hint="eastAsia" w:eastAsia="宋体"/>
            <w:lang w:val="en-US" w:eastAsia="zh-CN"/>
          </w:rPr>
          <w:t>r</w:t>
        </w:r>
      </w:ins>
      <w:ins w:id="177" w:author="ZTE" w:date="2023-10-30T16:23:45Z">
        <w:r>
          <w:rPr>
            <w:rFonts w:hint="eastAsia" w:eastAsia="宋体"/>
            <w:lang w:val="en-US" w:eastAsia="zh-CN"/>
          </w:rPr>
          <w:t>n</w:t>
        </w:r>
      </w:ins>
      <w:ins w:id="178" w:author="ZTE" w:date="2023-10-30T16:23:46Z">
        <w:r>
          <w:rPr>
            <w:rFonts w:hint="eastAsia" w:eastAsia="宋体"/>
            <w:lang w:val="en-US" w:eastAsia="zh-CN"/>
          </w:rPr>
          <w:t xml:space="preserve"> </w:t>
        </w:r>
      </w:ins>
      <w:ins w:id="179" w:author="ZTE" w:date="2023-10-30T16:23:48Z">
        <w:r>
          <w:rPr>
            <w:rFonts w:hint="eastAsia" w:eastAsia="宋体"/>
            <w:lang w:val="en-US" w:eastAsia="zh-CN"/>
          </w:rPr>
          <w:t>sha</w:t>
        </w:r>
      </w:ins>
      <w:ins w:id="180" w:author="ZTE" w:date="2023-10-30T16:23:49Z">
        <w:r>
          <w:rPr>
            <w:rFonts w:hint="eastAsia" w:eastAsia="宋体"/>
            <w:lang w:val="en-US" w:eastAsia="zh-CN"/>
          </w:rPr>
          <w:t xml:space="preserve">ll be </w:t>
        </w:r>
      </w:ins>
      <w:ins w:id="181" w:author="ZTE" w:date="2023-10-30T16:23:51Z">
        <w:r>
          <w:rPr>
            <w:rFonts w:hint="eastAsia" w:eastAsia="宋体"/>
            <w:lang w:val="en-US" w:eastAsia="zh-CN"/>
          </w:rPr>
          <w:t>use</w:t>
        </w:r>
      </w:ins>
      <w:ins w:id="182" w:author="ZTE" w:date="2023-10-30T16:23:52Z">
        <w:r>
          <w:rPr>
            <w:rFonts w:hint="eastAsia" w:eastAsia="宋体"/>
            <w:lang w:val="en-US" w:eastAsia="zh-CN"/>
          </w:rPr>
          <w:t xml:space="preserve">d </w:t>
        </w:r>
      </w:ins>
      <w:ins w:id="183" w:author="ZTE" w:date="2023-10-30T16:23:53Z">
        <w:r>
          <w:rPr>
            <w:rFonts w:hint="eastAsia" w:eastAsia="宋体"/>
            <w:lang w:val="en-US" w:eastAsia="zh-CN"/>
          </w:rPr>
          <w:t xml:space="preserve">for </w:t>
        </w:r>
      </w:ins>
      <w:ins w:id="184" w:author="ZTE" w:date="2023-10-30T16:23:54Z">
        <w:r>
          <w:rPr>
            <w:rFonts w:hint="eastAsia" w:eastAsia="宋体"/>
            <w:lang w:val="en-US" w:eastAsia="zh-CN"/>
          </w:rPr>
          <w:t xml:space="preserve">all </w:t>
        </w:r>
      </w:ins>
      <w:ins w:id="185" w:author="ZTE" w:date="2023-10-30T16:23:55Z">
        <w:r>
          <w:rPr>
            <w:rFonts w:hint="eastAsia" w:eastAsia="宋体"/>
            <w:lang w:val="en-US" w:eastAsia="zh-CN"/>
          </w:rPr>
          <w:t>test</w:t>
        </w:r>
      </w:ins>
      <w:ins w:id="186" w:author="ZTE" w:date="2023-10-30T16:23:56Z">
        <w:r>
          <w:rPr>
            <w:rFonts w:hint="eastAsia" w:eastAsia="宋体"/>
            <w:lang w:val="en-US" w:eastAsia="zh-CN"/>
          </w:rPr>
          <w:t>s</w:t>
        </w:r>
      </w:ins>
      <w:ins w:id="187" w:author="ZTE" w:date="2023-10-30T16:23:57Z">
        <w:r>
          <w:rPr>
            <w:rFonts w:hint="eastAsia" w:eastAsia="宋体"/>
            <w:lang w:val="en-US" w:eastAsia="zh-CN"/>
          </w:rPr>
          <w:t>.</w:t>
        </w:r>
      </w:ins>
    </w:p>
    <w:p>
      <w:pPr>
        <w:pStyle w:val="6"/>
        <w:rPr>
          <w:ins w:id="188" w:author="ZTE" w:date="2023-10-30T16:30:07Z"/>
          <w:snapToGrid w:val="0"/>
          <w:lang w:eastAsia="zh-CN"/>
        </w:rPr>
      </w:pPr>
      <w:ins w:id="189" w:author="ZTE" w:date="2023-10-30T16:30:07Z">
        <w:bookmarkStart w:id="100" w:name="_Toc76114538"/>
        <w:bookmarkStart w:id="101" w:name="_Toc147038927"/>
        <w:bookmarkStart w:id="102" w:name="_Toc82536546"/>
        <w:bookmarkStart w:id="103" w:name="_Toc137396513"/>
        <w:bookmarkStart w:id="104" w:name="_Toc76544424"/>
        <w:bookmarkStart w:id="105" w:name="_Toc121999690"/>
        <w:bookmarkStart w:id="106" w:name="_Toc98766655"/>
        <w:bookmarkStart w:id="107" w:name="_Toc74915913"/>
        <w:bookmarkStart w:id="108" w:name="_Toc124154589"/>
        <w:bookmarkStart w:id="109" w:name="_Toc99703018"/>
        <w:bookmarkStart w:id="110" w:name="_Toc89952839"/>
        <w:bookmarkStart w:id="111" w:name="_Toc115080808"/>
        <w:bookmarkStart w:id="112" w:name="_Toc106206806"/>
        <w:r>
          <w:rPr/>
          <w:t>8.</w:t>
        </w:r>
      </w:ins>
      <w:ins w:id="190" w:author="ZTE" w:date="2023-10-30T16:30:07Z">
        <w:r>
          <w:rPr>
            <w:lang w:eastAsia="zh-CN"/>
          </w:rPr>
          <w:t>1</w:t>
        </w:r>
      </w:ins>
      <w:ins w:id="191" w:author="ZTE" w:date="2023-10-30T16:30:07Z">
        <w:r>
          <w:rPr/>
          <w:t>.</w:t>
        </w:r>
      </w:ins>
      <w:ins w:id="192" w:author="ZTE" w:date="2023-10-30T16:30:07Z">
        <w:r>
          <w:rPr>
            <w:lang w:eastAsia="zh-CN"/>
          </w:rPr>
          <w:t>2</w:t>
        </w:r>
      </w:ins>
      <w:ins w:id="193" w:author="ZTE" w:date="2023-10-30T16:30:07Z">
        <w:r>
          <w:rPr/>
          <w:t>.</w:t>
        </w:r>
      </w:ins>
      <w:ins w:id="194" w:author="ZTE" w:date="2023-10-30T16:30:10Z">
        <w:r>
          <w:rPr>
            <w:rFonts w:hint="eastAsia" w:eastAsia="宋体"/>
            <w:lang w:val="en-US" w:eastAsia="zh-CN"/>
          </w:rPr>
          <w:t>11</w:t>
        </w:r>
      </w:ins>
      <w:ins w:id="195" w:author="ZTE" w:date="2023-10-30T16:30:07Z">
        <w:r>
          <w:rPr/>
          <w:t>.2</w:t>
        </w:r>
      </w:ins>
      <w:ins w:id="196" w:author="ZTE" w:date="2023-10-30T16:30:07Z">
        <w:r>
          <w:rPr/>
          <w:tab/>
        </w:r>
      </w:ins>
      <w:ins w:id="197" w:author="ZTE" w:date="2023-10-30T16:30:07Z">
        <w:r>
          <w:rPr/>
          <w:t>Applicability</w:t>
        </w:r>
      </w:ins>
      <w:ins w:id="198" w:author="ZTE" w:date="2023-10-30T16:30:07Z">
        <w:r>
          <w:rPr>
            <w:lang w:eastAsia="zh-CN"/>
          </w:rPr>
          <w:t xml:space="preserve"> of </w:t>
        </w:r>
      </w:ins>
      <w:ins w:id="199" w:author="ZTE" w:date="2023-10-30T16:30:07Z">
        <w:r>
          <w:rPr>
            <w:snapToGrid w:val="0"/>
            <w:lang w:eastAsia="zh-CN"/>
          </w:rPr>
          <w:t>requirements for different subcarrier spacings</w:t>
        </w:r>
        <w:bookmarkEnd w:id="100"/>
        <w:bookmarkEnd w:id="101"/>
        <w:bookmarkEnd w:id="102"/>
        <w:bookmarkEnd w:id="103"/>
        <w:bookmarkEnd w:id="104"/>
        <w:bookmarkEnd w:id="105"/>
        <w:bookmarkEnd w:id="106"/>
        <w:bookmarkEnd w:id="107"/>
        <w:bookmarkEnd w:id="108"/>
        <w:bookmarkEnd w:id="109"/>
        <w:bookmarkEnd w:id="110"/>
        <w:bookmarkEnd w:id="111"/>
        <w:bookmarkEnd w:id="112"/>
      </w:ins>
    </w:p>
    <w:p>
      <w:pPr>
        <w:rPr>
          <w:ins w:id="200" w:author="ZTE" w:date="2023-10-30T16:29:24Z"/>
          <w:rFonts w:hint="default" w:eastAsia="宋体"/>
          <w:lang w:val="en-US" w:eastAsia="zh-CN"/>
        </w:rPr>
      </w:pPr>
      <w:ins w:id="201" w:author="ZTE" w:date="2023-10-30T16:30:54Z">
        <w:r>
          <w:rPr>
            <w:lang w:val="en-US"/>
          </w:rPr>
          <w:t xml:space="preserve">In </w:t>
        </w:r>
      </w:ins>
      <w:ins w:id="202" w:author="ZTE" w:date="2023-10-30T16:30:54Z">
        <w:r>
          <w:rPr>
            <w:rFonts w:hint="eastAsia" w:eastAsia="宋体"/>
            <w:lang w:val="en-US" w:eastAsia="zh-CN"/>
          </w:rPr>
          <w:t>ATG</w:t>
        </w:r>
      </w:ins>
      <w:ins w:id="203" w:author="ZTE" w:date="2023-10-30T16:53:22Z">
        <w:r>
          <w:rPr>
            <w:rFonts w:hint="eastAsia" w:eastAsia="宋体"/>
            <w:lang w:val="en-US" w:eastAsia="zh-CN"/>
          </w:rPr>
          <w:t xml:space="preserve"> </w:t>
        </w:r>
      </w:ins>
      <w:ins w:id="204" w:author="ZTE" w:date="2023-10-30T16:30:54Z">
        <w:r>
          <w:rPr>
            <w:lang w:val="en-US"/>
          </w:rPr>
          <w:t>requirements,</w:t>
        </w:r>
      </w:ins>
      <w:ins w:id="205" w:author="ZTE" w:date="2023-10-30T16:30:56Z">
        <w:r>
          <w:rPr>
            <w:rFonts w:hint="eastAsia" w:eastAsia="宋体"/>
            <w:lang w:val="en-US" w:eastAsia="zh-CN"/>
          </w:rPr>
          <w:t xml:space="preserve"> </w:t>
        </w:r>
      </w:ins>
      <w:ins w:id="206" w:author="ZTE" w:date="2023-10-30T16:30:57Z">
        <w:r>
          <w:rPr>
            <w:rFonts w:hint="eastAsia" w:eastAsia="宋体"/>
            <w:lang w:val="en-US" w:eastAsia="zh-CN"/>
          </w:rPr>
          <w:t>u</w:t>
        </w:r>
      </w:ins>
      <w:ins w:id="207" w:author="ZTE" w:date="2023-10-30T16:30:49Z">
        <w:r>
          <w:rPr/>
          <w:t xml:space="preserve">nless otherwise stated, PUSCH requirement tests shall apply only for each subcarrier spacing declared to be supported </w:t>
        </w:r>
      </w:ins>
      <w:ins w:id="208" w:author="ZTE" w:date="2023-10-30T16:30:49Z">
        <w:r>
          <w:rPr>
            <w:lang w:eastAsia="zh-CN"/>
          </w:rPr>
          <w:t>(see D.</w:t>
        </w:r>
      </w:ins>
      <w:ins w:id="209" w:author="ZTE" w:date="2023-10-30T16:30:49Z">
        <w:r>
          <w:rPr>
            <w:rFonts w:hint="eastAsia"/>
            <w:lang w:eastAsia="zh-CN"/>
          </w:rPr>
          <w:t>7</w:t>
        </w:r>
      </w:ins>
      <w:ins w:id="210" w:author="ZTE" w:date="2023-10-30T16:30:49Z">
        <w:r>
          <w:rPr>
            <w:lang w:eastAsia="zh-CN"/>
          </w:rPr>
          <w:t xml:space="preserve"> in table 4.6-1)</w:t>
        </w:r>
      </w:ins>
      <w:ins w:id="211" w:author="ZTE" w:date="2023-10-30T16:30:49Z">
        <w:r>
          <w:rPr/>
          <w:t>.</w:t>
        </w:r>
      </w:ins>
      <w:ins w:id="212" w:author="ZTE" w:date="2023-10-30T16:30:49Z">
        <w:r>
          <w:rPr>
            <w:lang w:eastAsia="zh-CN"/>
          </w:rPr>
          <w:t xml:space="preserve"> </w:t>
        </w:r>
      </w:ins>
    </w:p>
    <w:p>
      <w:pPr>
        <w:pStyle w:val="6"/>
        <w:rPr>
          <w:ins w:id="213" w:author="ZTE" w:date="2023-10-30T16:31:07Z"/>
          <w:lang w:eastAsia="zh-CN"/>
        </w:rPr>
      </w:pPr>
      <w:ins w:id="214" w:author="ZTE" w:date="2023-10-30T16:31:07Z">
        <w:bookmarkStart w:id="113" w:name="_Toc98766634"/>
        <w:bookmarkStart w:id="114" w:name="_Toc45886147"/>
        <w:bookmarkStart w:id="115" w:name="_Toc115080785"/>
        <w:bookmarkStart w:id="116" w:name="_Toc21102920"/>
        <w:bookmarkStart w:id="117" w:name="_Toc74915892"/>
        <w:bookmarkStart w:id="118" w:name="_Toc147038900"/>
        <w:bookmarkStart w:id="119" w:name="_Toc99702997"/>
        <w:bookmarkStart w:id="120" w:name="_Toc76114517"/>
        <w:bookmarkStart w:id="121" w:name="_Toc29810769"/>
        <w:bookmarkStart w:id="122" w:name="_Toc137396488"/>
        <w:bookmarkStart w:id="123" w:name="_Toc89952818"/>
        <w:bookmarkStart w:id="124" w:name="_Toc58918071"/>
        <w:bookmarkStart w:id="125" w:name="_Toc36636121"/>
        <w:bookmarkStart w:id="126" w:name="_Toc106206783"/>
        <w:bookmarkStart w:id="127" w:name="_Toc124154564"/>
        <w:bookmarkStart w:id="128" w:name="_Toc66693940"/>
        <w:bookmarkStart w:id="129" w:name="_Toc76544403"/>
        <w:bookmarkStart w:id="130" w:name="_Toc37273067"/>
        <w:bookmarkStart w:id="131" w:name="_Toc121999665"/>
        <w:bookmarkStart w:id="132" w:name="_Toc53183223"/>
        <w:bookmarkStart w:id="133" w:name="_Toc82536525"/>
        <w:bookmarkStart w:id="134" w:name="_Toc58915890"/>
        <w:r>
          <w:rPr/>
          <w:t>8.</w:t>
        </w:r>
      </w:ins>
      <w:ins w:id="215" w:author="ZTE" w:date="2023-10-30T16:31:07Z">
        <w:r>
          <w:rPr>
            <w:rFonts w:hint="eastAsia"/>
          </w:rPr>
          <w:t>1</w:t>
        </w:r>
      </w:ins>
      <w:ins w:id="216" w:author="ZTE" w:date="2023-10-30T16:31:07Z">
        <w:r>
          <w:rPr/>
          <w:t>.</w:t>
        </w:r>
      </w:ins>
      <w:ins w:id="217" w:author="ZTE" w:date="2023-10-30T16:31:07Z">
        <w:r>
          <w:rPr>
            <w:rFonts w:hint="eastAsia"/>
          </w:rPr>
          <w:t>2</w:t>
        </w:r>
      </w:ins>
      <w:ins w:id="218" w:author="ZTE" w:date="2023-10-30T16:31:07Z">
        <w:r>
          <w:rPr/>
          <w:t>.</w:t>
        </w:r>
      </w:ins>
      <w:ins w:id="219" w:author="ZTE" w:date="2023-10-30T16:31:09Z">
        <w:r>
          <w:rPr>
            <w:rFonts w:hint="eastAsia" w:eastAsia="宋体"/>
            <w:lang w:val="en-US" w:eastAsia="zh-CN"/>
          </w:rPr>
          <w:t>1</w:t>
        </w:r>
      </w:ins>
      <w:ins w:id="220" w:author="ZTE" w:date="2023-10-30T16:31:07Z">
        <w:r>
          <w:rPr/>
          <w:t>1</w:t>
        </w:r>
      </w:ins>
      <w:ins w:id="221" w:author="ZTE" w:date="2023-10-30T16:31:07Z">
        <w:r>
          <w:rPr>
            <w:rFonts w:hint="eastAsia"/>
            <w:lang w:eastAsia="zh-CN"/>
          </w:rPr>
          <w:t>.</w:t>
        </w:r>
      </w:ins>
      <w:ins w:id="222" w:author="ZTE" w:date="2023-10-30T16:31:12Z">
        <w:r>
          <w:rPr>
            <w:rFonts w:hint="eastAsia"/>
            <w:lang w:val="en-US" w:eastAsia="zh-CN"/>
          </w:rPr>
          <w:t>3</w:t>
        </w:r>
      </w:ins>
      <w:ins w:id="223" w:author="ZTE" w:date="2023-10-30T16:31:07Z">
        <w:r>
          <w:rPr/>
          <w:tab/>
        </w:r>
      </w:ins>
      <w:ins w:id="224" w:author="ZTE" w:date="2023-10-30T16:31:07Z">
        <w:r>
          <w:rPr/>
          <w:t>Applicability</w:t>
        </w:r>
      </w:ins>
      <w:ins w:id="225" w:author="ZTE" w:date="2023-10-30T16:31:07Z">
        <w:r>
          <w:rPr>
            <w:rFonts w:hint="eastAsia"/>
          </w:rPr>
          <w:t xml:space="preserve"> of </w:t>
        </w:r>
      </w:ins>
      <w:ins w:id="226" w:author="ZTE" w:date="2023-10-30T16:31:07Z">
        <w:r>
          <w:rPr/>
          <w:t>requirements</w:t>
        </w:r>
      </w:ins>
      <w:ins w:id="227" w:author="ZTE" w:date="2023-10-30T16:31:07Z">
        <w:r>
          <w:rPr>
            <w:rFonts w:hint="eastAsia"/>
          </w:rPr>
          <w:t xml:space="preserve"> for different channel bandwidths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ins>
    </w:p>
    <w:p>
      <w:pPr>
        <w:rPr>
          <w:ins w:id="228" w:author="ZTE" w:date="2023-10-30T16:32:09Z"/>
          <w:rFonts w:eastAsia="等线"/>
        </w:rPr>
      </w:pPr>
      <w:ins w:id="229" w:author="ZTE" w:date="2023-10-30T16:32:20Z">
        <w:r>
          <w:rPr>
            <w:lang w:val="en-US"/>
          </w:rPr>
          <w:t xml:space="preserve">In </w:t>
        </w:r>
      </w:ins>
      <w:ins w:id="230" w:author="ZTE" w:date="2023-10-30T16:32:20Z">
        <w:r>
          <w:rPr>
            <w:rFonts w:hint="eastAsia" w:eastAsia="宋体"/>
            <w:lang w:val="en-US" w:eastAsia="zh-CN"/>
          </w:rPr>
          <w:t xml:space="preserve">ATG </w:t>
        </w:r>
      </w:ins>
      <w:ins w:id="231" w:author="ZTE" w:date="2023-10-30T16:32:20Z">
        <w:r>
          <w:rPr>
            <w:lang w:val="en-US"/>
          </w:rPr>
          <w:t>requirements, unless otherwise stated</w:t>
        </w:r>
      </w:ins>
      <w:ins w:id="232" w:author="ZTE" w:date="2023-10-30T16:32:20Z">
        <w:r>
          <w:rPr>
            <w:rFonts w:hint="eastAsia" w:eastAsia="宋体"/>
            <w:lang w:val="en-US" w:eastAsia="zh-CN"/>
          </w:rPr>
          <w:t>,</w:t>
        </w:r>
      </w:ins>
      <w:ins w:id="233" w:author="ZTE" w:date="2023-10-30T16:32:22Z">
        <w:r>
          <w:rPr>
            <w:rFonts w:hint="eastAsia" w:eastAsia="宋体"/>
            <w:lang w:val="en-US" w:eastAsia="zh-CN"/>
          </w:rPr>
          <w:t xml:space="preserve"> </w:t>
        </w:r>
      </w:ins>
      <w:ins w:id="234" w:author="ZTE" w:date="2023-10-30T16:32:25Z">
        <w:r>
          <w:rPr>
            <w:rFonts w:hint="eastAsia" w:eastAsia="宋体"/>
            <w:lang w:val="en-US" w:eastAsia="zh-CN"/>
          </w:rPr>
          <w:t>f</w:t>
        </w:r>
      </w:ins>
      <w:ins w:id="235" w:author="ZTE" w:date="2023-10-30T16:32:09Z">
        <w:r>
          <w:rPr>
            <w:rFonts w:eastAsia="等线"/>
          </w:rPr>
          <w:t>or each subcarrier spacing declared to be supported, the test requirements for a specific channel bandwidth shall apply only if the BS supports it (see D.7 in table 4.6-1).</w:t>
        </w:r>
      </w:ins>
    </w:p>
    <w:p>
      <w:pPr>
        <w:rPr>
          <w:ins w:id="236" w:author="ZTE" w:date="2023-10-30T16:33:53Z"/>
          <w:rFonts w:hint="default" w:eastAsia="宋体"/>
          <w:lang w:val="en-US" w:eastAsia="zh-CN"/>
        </w:rPr>
      </w:pPr>
      <w:ins w:id="237" w:author="ZTE" w:date="2023-10-30T16:32:09Z">
        <w:r>
          <w:rPr>
            <w:rFonts w:eastAsia="等线"/>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ins>
    </w:p>
    <w:p>
      <w:pPr>
        <w:pStyle w:val="6"/>
        <w:rPr>
          <w:ins w:id="238" w:author="ZTE" w:date="2023-10-30T16:33:53Z"/>
          <w:rFonts w:hint="default" w:eastAsia="宋体"/>
          <w:lang w:val="en-US" w:eastAsia="zh-CN"/>
        </w:rPr>
      </w:pPr>
      <w:ins w:id="239" w:author="ZTE" w:date="2023-10-30T16:34:09Z">
        <w:bookmarkStart w:id="135" w:name="_Toc53183224"/>
        <w:bookmarkStart w:id="136" w:name="_Toc37273068"/>
        <w:bookmarkStart w:id="137" w:name="_Toc58915891"/>
        <w:bookmarkStart w:id="138" w:name="_Toc98766635"/>
        <w:bookmarkStart w:id="139" w:name="_Toc74915893"/>
        <w:bookmarkStart w:id="140" w:name="_Toc82536526"/>
        <w:bookmarkStart w:id="141" w:name="_Toc106206784"/>
        <w:bookmarkStart w:id="142" w:name="_Toc115080786"/>
        <w:bookmarkStart w:id="143" w:name="_Toc121999666"/>
        <w:bookmarkStart w:id="144" w:name="_Toc36636122"/>
        <w:bookmarkStart w:id="145" w:name="_Toc66693941"/>
        <w:bookmarkStart w:id="146" w:name="_Toc76544404"/>
        <w:bookmarkStart w:id="147" w:name="_Toc124154565"/>
        <w:bookmarkStart w:id="148" w:name="_Toc29810770"/>
        <w:bookmarkStart w:id="149" w:name="_Toc58918072"/>
        <w:bookmarkStart w:id="150" w:name="_Toc76114518"/>
        <w:bookmarkStart w:id="151" w:name="_Toc99702998"/>
        <w:bookmarkStart w:id="152" w:name="_Toc89952819"/>
        <w:bookmarkStart w:id="153" w:name="_Toc21102921"/>
        <w:bookmarkStart w:id="154" w:name="_Toc147038901"/>
        <w:bookmarkStart w:id="155" w:name="_Toc45886148"/>
        <w:bookmarkStart w:id="156" w:name="_Toc137396489"/>
        <w:r>
          <w:rPr/>
          <w:t>8.</w:t>
        </w:r>
      </w:ins>
      <w:ins w:id="240" w:author="ZTE" w:date="2023-10-30T16:34:09Z">
        <w:r>
          <w:rPr>
            <w:rFonts w:hint="eastAsia"/>
          </w:rPr>
          <w:t>1</w:t>
        </w:r>
      </w:ins>
      <w:ins w:id="241" w:author="ZTE" w:date="2023-10-30T16:34:09Z">
        <w:r>
          <w:rPr/>
          <w:t>.</w:t>
        </w:r>
      </w:ins>
      <w:ins w:id="242" w:author="ZTE" w:date="2023-10-30T16:34:09Z">
        <w:r>
          <w:rPr>
            <w:rFonts w:hint="eastAsia"/>
          </w:rPr>
          <w:t>2</w:t>
        </w:r>
      </w:ins>
      <w:ins w:id="243" w:author="ZTE" w:date="2023-10-30T16:34:09Z">
        <w:r>
          <w:rPr/>
          <w:t>.1</w:t>
        </w:r>
      </w:ins>
      <w:ins w:id="244" w:author="ZTE" w:date="2023-10-30T16:34:11Z">
        <w:r>
          <w:rPr>
            <w:rFonts w:hint="eastAsia" w:eastAsia="宋体"/>
            <w:lang w:val="en-US" w:eastAsia="zh-CN"/>
          </w:rPr>
          <w:t>1</w:t>
        </w:r>
      </w:ins>
      <w:ins w:id="245" w:author="ZTE" w:date="2023-10-30T16:34:09Z">
        <w:r>
          <w:rPr>
            <w:rFonts w:hint="eastAsia"/>
            <w:lang w:eastAsia="zh-CN"/>
          </w:rPr>
          <w:t>.</w:t>
        </w:r>
      </w:ins>
      <w:ins w:id="246" w:author="ZTE" w:date="2023-10-30T16:34:14Z">
        <w:r>
          <w:rPr>
            <w:rFonts w:hint="eastAsia"/>
            <w:lang w:val="en-US" w:eastAsia="zh-CN"/>
          </w:rPr>
          <w:t>4</w:t>
        </w:r>
      </w:ins>
      <w:ins w:id="247" w:author="ZTE" w:date="2023-10-30T16:34:09Z">
        <w:r>
          <w:rPr/>
          <w:tab/>
        </w:r>
      </w:ins>
      <w:ins w:id="248" w:author="ZTE" w:date="2023-10-30T16:34:09Z">
        <w:r>
          <w:rPr/>
          <w:t>Applicability</w:t>
        </w:r>
      </w:ins>
      <w:ins w:id="249" w:author="ZTE" w:date="2023-10-30T16:34:09Z">
        <w:r>
          <w:rPr>
            <w:rFonts w:hint="eastAsia"/>
          </w:rPr>
          <w:t xml:space="preserve"> of </w:t>
        </w:r>
      </w:ins>
      <w:ins w:id="250" w:author="ZTE" w:date="2023-10-30T16:34:09Z">
        <w:r>
          <w:rPr/>
          <w:t>requirements</w:t>
        </w:r>
      </w:ins>
      <w:ins w:id="251" w:author="ZTE" w:date="2023-10-30T16:34:09Z">
        <w:r>
          <w:rPr>
            <w:rFonts w:hint="eastAsia"/>
          </w:rPr>
          <w:t xml:space="preserve"> for different </w:t>
        </w:r>
      </w:ins>
      <w:ins w:id="252" w:author="ZTE" w:date="2023-10-30T16:34:09Z">
        <w:r>
          <w:rPr>
            <w:rFonts w:hint="eastAsia"/>
            <w:lang w:eastAsia="zh-CN"/>
          </w:rPr>
          <w:t>configurations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ins>
    </w:p>
    <w:p>
      <w:pPr>
        <w:rPr>
          <w:ins w:id="253" w:author="ZTE" w:date="2023-10-30T16:33:53Z"/>
          <w:lang w:eastAsia="zh-CN"/>
        </w:rPr>
      </w:pPr>
      <w:ins w:id="254" w:author="ZTE" w:date="2023-10-30T16:38:44Z">
        <w:r>
          <w:rPr>
            <w:lang w:val="en-US"/>
          </w:rPr>
          <w:t xml:space="preserve">In </w:t>
        </w:r>
      </w:ins>
      <w:ins w:id="255" w:author="ZTE" w:date="2023-10-30T16:38:44Z">
        <w:r>
          <w:rPr>
            <w:rFonts w:hint="eastAsia" w:eastAsia="宋体"/>
            <w:lang w:val="en-US" w:eastAsia="zh-CN"/>
          </w:rPr>
          <w:t xml:space="preserve">ATG </w:t>
        </w:r>
      </w:ins>
      <w:ins w:id="256" w:author="ZTE" w:date="2023-10-30T16:38:44Z">
        <w:r>
          <w:rPr>
            <w:lang w:val="en-US"/>
          </w:rPr>
          <w:t>requirements</w:t>
        </w:r>
      </w:ins>
      <w:ins w:id="257" w:author="ZTE" w:date="2023-10-30T16:38:46Z">
        <w:r>
          <w:rPr>
            <w:rFonts w:hint="eastAsia" w:eastAsia="宋体"/>
            <w:lang w:val="en-US" w:eastAsia="zh-CN"/>
          </w:rPr>
          <w:t>,</w:t>
        </w:r>
      </w:ins>
      <w:ins w:id="258" w:author="ZTE" w:date="2023-10-30T16:38:47Z">
        <w:r>
          <w:rPr>
            <w:rFonts w:hint="eastAsia" w:eastAsia="宋体"/>
            <w:lang w:val="en-US" w:eastAsia="zh-CN"/>
          </w:rPr>
          <w:t xml:space="preserve"> </w:t>
        </w:r>
      </w:ins>
      <w:ins w:id="259" w:author="ZTE" w:date="2023-10-30T16:38:51Z">
        <w:r>
          <w:rPr>
            <w:rFonts w:hint="eastAsia" w:eastAsia="宋体"/>
            <w:lang w:val="en-US" w:eastAsia="zh-CN"/>
          </w:rPr>
          <w:t>u</w:t>
        </w:r>
      </w:ins>
      <w:ins w:id="260" w:author="ZTE" w:date="2023-10-30T16:33:53Z">
        <w:r>
          <w:rPr/>
          <w:t xml:space="preserve">nless otherwise stated, for </w:t>
        </w:r>
      </w:ins>
      <w:ins w:id="261" w:author="ZTE" w:date="2023-10-30T16:33:53Z">
        <w:r>
          <w:rPr>
            <w:rFonts w:cs="Arial"/>
            <w:i/>
            <w:iCs/>
            <w:szCs w:val="22"/>
          </w:rPr>
          <w:t xml:space="preserve">BS type </w:t>
        </w:r>
      </w:ins>
      <w:ins w:id="262" w:author="ZTE" w:date="2023-10-30T16:33:53Z">
        <w:r>
          <w:rPr>
            <w:rFonts w:hint="eastAsia" w:cs="Arial"/>
            <w:i/>
            <w:iCs/>
            <w:szCs w:val="22"/>
            <w:lang w:eastAsia="zh-CN"/>
          </w:rPr>
          <w:t>1</w:t>
        </w:r>
      </w:ins>
      <w:ins w:id="263" w:author="ZTE" w:date="2023-10-30T16:33:53Z">
        <w:r>
          <w:rPr>
            <w:rFonts w:cs="Arial"/>
            <w:i/>
            <w:iCs/>
            <w:szCs w:val="22"/>
          </w:rPr>
          <w:t>-O</w:t>
        </w:r>
      </w:ins>
      <w:ins w:id="264" w:author="ZTE" w:date="2023-10-30T16:33:53Z">
        <w:r>
          <w:rPr/>
          <w:t>,</w:t>
        </w:r>
      </w:ins>
      <w:ins w:id="265" w:author="ZTE" w:date="2023-10-30T16:33:53Z">
        <w:r>
          <w:rPr>
            <w:rFonts w:hint="eastAsia"/>
            <w:lang w:eastAsia="zh-CN"/>
          </w:rPr>
          <w:t xml:space="preserve"> </w:t>
        </w:r>
      </w:ins>
      <w:ins w:id="266" w:author="ZTE" w:date="2023-10-30T16:33:53Z">
        <w:r>
          <w:rPr/>
          <w:t xml:space="preserve">PUSCH requirement tests shall apply only for </w:t>
        </w:r>
      </w:ins>
      <w:ins w:id="267" w:author="ZTE" w:date="2023-10-30T16:33:53Z">
        <w:r>
          <w:rPr>
            <w:lang w:eastAsia="zh-CN"/>
          </w:rPr>
          <w:t xml:space="preserve">the mapping type </w:t>
        </w:r>
      </w:ins>
      <w:ins w:id="268" w:author="ZTE" w:date="2023-10-30T16:33:53Z">
        <w:r>
          <w:rPr/>
          <w:t>declared to be supported</w:t>
        </w:r>
      </w:ins>
      <w:ins w:id="269" w:author="ZTE" w:date="2023-10-30T16:33:53Z">
        <w:r>
          <w:rPr>
            <w:rFonts w:hint="eastAsia"/>
            <w:lang w:eastAsia="zh-CN"/>
          </w:rPr>
          <w:t xml:space="preserve"> (</w:t>
        </w:r>
      </w:ins>
      <w:ins w:id="270" w:author="ZTE" w:date="2023-10-30T16:33:53Z">
        <w:r>
          <w:rPr>
            <w:lang w:eastAsia="zh-CN"/>
          </w:rPr>
          <w:t>see D.1</w:t>
        </w:r>
      </w:ins>
      <w:ins w:id="271" w:author="ZTE" w:date="2023-10-30T16:33:53Z">
        <w:r>
          <w:rPr>
            <w:rFonts w:hint="eastAsia"/>
            <w:lang w:eastAsia="zh-CN"/>
          </w:rPr>
          <w:t>0</w:t>
        </w:r>
      </w:ins>
      <w:ins w:id="272" w:author="ZTE" w:date="2023-10-30T16:33:53Z">
        <w:r>
          <w:rPr>
            <w:lang w:eastAsia="zh-CN"/>
          </w:rPr>
          <w:t>0 in table 4.6-1</w:t>
        </w:r>
      </w:ins>
      <w:ins w:id="273" w:author="ZTE" w:date="2023-10-30T16:33:53Z">
        <w:r>
          <w:rPr>
            <w:rFonts w:hint="eastAsia"/>
            <w:lang w:eastAsia="zh-CN"/>
          </w:rPr>
          <w:t>)</w:t>
        </w:r>
      </w:ins>
      <w:ins w:id="274" w:author="ZTE" w:date="2023-10-30T16:33:53Z">
        <w:r>
          <w:rPr/>
          <w:t xml:space="preserve">. If both mapping type A and type B are declared to be supported, </w:t>
        </w:r>
      </w:ins>
      <w:ins w:id="275" w:author="ZTE" w:date="2023-10-30T16:33:53Z">
        <w:r>
          <w:rPr>
            <w:rFonts w:hint="eastAsia"/>
            <w:lang w:eastAsia="zh-CN"/>
          </w:rPr>
          <w:t xml:space="preserve">the </w:t>
        </w:r>
      </w:ins>
      <w:ins w:id="276" w:author="ZTE" w:date="2023-10-30T16:33:53Z">
        <w:r>
          <w:rPr/>
          <w:t xml:space="preserve">tests shall be done for </w:t>
        </w:r>
      </w:ins>
      <w:ins w:id="277" w:author="ZTE" w:date="2023-10-30T16:33:53Z">
        <w:r>
          <w:rPr>
            <w:rFonts w:hint="eastAsia"/>
            <w:lang w:eastAsia="zh-CN"/>
          </w:rPr>
          <w:t>either type A or type B</w:t>
        </w:r>
      </w:ins>
      <w:ins w:id="278" w:author="ZTE" w:date="2023-10-30T16:33:53Z">
        <w:r>
          <w:rPr/>
          <w:t>; the same chosen mapping type shall then be used for all tests.</w:t>
        </w:r>
      </w:ins>
    </w:p>
    <w:p>
      <w:pPr>
        <w:rPr>
          <w:ins w:id="279" w:author="ZTE" w:date="2023-10-30T16:04:03Z"/>
          <w:rFonts w:hint="default" w:eastAsia="宋体"/>
          <w:lang w:val="en-US" w:eastAsia="zh-CN"/>
        </w:rPr>
      </w:pPr>
    </w:p>
    <w:p>
      <w:pPr>
        <w:pStyle w:val="5"/>
        <w:rPr>
          <w:ins w:id="280" w:author="ZTE" w:date="2023-10-30T16:07:12Z"/>
          <w:snapToGrid/>
          <w:lang w:eastAsia="zh-CN"/>
        </w:rPr>
      </w:pPr>
      <w:ins w:id="281" w:author="ZTE" w:date="2023-10-30T16:04:04Z">
        <w:bookmarkStart w:id="157" w:name="_Toc115080812"/>
        <w:bookmarkStart w:id="158" w:name="_Toc147038931"/>
        <w:bookmarkStart w:id="159" w:name="_Toc121999694"/>
        <w:bookmarkStart w:id="160" w:name="_Toc124154593"/>
        <w:bookmarkStart w:id="161" w:name="_Toc98766659"/>
        <w:bookmarkStart w:id="162" w:name="_Toc76114542"/>
        <w:bookmarkStart w:id="163" w:name="_Toc76544428"/>
        <w:bookmarkStart w:id="164" w:name="_Toc74915917"/>
        <w:bookmarkStart w:id="165" w:name="_Toc89952843"/>
        <w:bookmarkStart w:id="166" w:name="_Toc99703022"/>
        <w:bookmarkStart w:id="167" w:name="_Toc82536550"/>
        <w:bookmarkStart w:id="168" w:name="_Toc137396517"/>
        <w:bookmarkStart w:id="169" w:name="_Toc106206810"/>
        <w:r>
          <w:rPr/>
          <w:t>8.</w:t>
        </w:r>
      </w:ins>
      <w:ins w:id="282" w:author="ZTE" w:date="2023-10-30T16:04:04Z">
        <w:r>
          <w:rPr>
            <w:lang w:eastAsia="zh-CN"/>
          </w:rPr>
          <w:t>1</w:t>
        </w:r>
      </w:ins>
      <w:ins w:id="283" w:author="ZTE" w:date="2023-10-30T16:04:04Z">
        <w:r>
          <w:rPr/>
          <w:t>.</w:t>
        </w:r>
      </w:ins>
      <w:ins w:id="284" w:author="ZTE" w:date="2023-10-30T16:04:04Z">
        <w:r>
          <w:rPr>
            <w:lang w:eastAsia="zh-CN"/>
          </w:rPr>
          <w:t>2</w:t>
        </w:r>
      </w:ins>
      <w:ins w:id="285" w:author="ZTE" w:date="2023-10-30T16:04:04Z">
        <w:r>
          <w:rPr/>
          <w:t>.</w:t>
        </w:r>
      </w:ins>
      <w:ins w:id="286" w:author="ZTE" w:date="2023-10-30T16:06:50Z">
        <w:r>
          <w:rPr>
            <w:rFonts w:hint="default" w:eastAsia="Times New Roman"/>
            <w:lang w:val="en-US" w:eastAsia="zh-CN"/>
          </w:rPr>
          <w:t>12</w:t>
        </w:r>
      </w:ins>
      <w:ins w:id="287" w:author="ZTE" w:date="2023-10-30T16:04:04Z">
        <w:r>
          <w:rPr/>
          <w:tab/>
        </w:r>
      </w:ins>
      <w:ins w:id="288" w:author="ZTE" w:date="2023-10-30T16:04:04Z">
        <w:r>
          <w:rPr/>
          <w:t>Applicability</w:t>
        </w:r>
      </w:ins>
      <w:ins w:id="289" w:author="ZTE" w:date="2023-10-30T16:04:04Z">
        <w:r>
          <w:rPr>
            <w:lang w:eastAsia="zh-CN"/>
          </w:rPr>
          <w:t xml:space="preserve"> of </w:t>
        </w:r>
      </w:ins>
      <w:ins w:id="290" w:author="ZTE" w:date="2023-10-30T16:04:39Z">
        <w:r>
          <w:rPr>
            <w:rFonts w:hint="default"/>
            <w:lang w:val="en-US" w:eastAsia="zh-CN"/>
            <w:rPrChange w:id="291" w:author="ZTE" w:date="2023-10-30T16:08:14Z">
              <w:rPr>
                <w:rFonts w:hint="eastAsia"/>
                <w:lang w:val="en-US" w:eastAsia="zh-CN"/>
              </w:rPr>
            </w:rPrChange>
          </w:rPr>
          <w:t>AT</w:t>
        </w:r>
      </w:ins>
      <w:ins w:id="292" w:author="ZTE" w:date="2023-10-30T16:04:40Z">
        <w:r>
          <w:rPr>
            <w:rFonts w:hint="default"/>
            <w:lang w:val="en-US" w:eastAsia="zh-CN"/>
            <w:rPrChange w:id="293" w:author="ZTE" w:date="2023-10-30T16:08:14Z">
              <w:rPr>
                <w:rFonts w:hint="eastAsia"/>
                <w:lang w:val="en-US" w:eastAsia="zh-CN"/>
              </w:rPr>
            </w:rPrChange>
          </w:rPr>
          <w:t xml:space="preserve">G </w:t>
        </w:r>
      </w:ins>
      <w:ins w:id="294" w:author="ZTE" w:date="2023-10-30T16:04:04Z">
        <w:r>
          <w:rPr>
            <w:lang w:eastAsia="zh-CN"/>
          </w:rPr>
          <w:t xml:space="preserve">PUCCH performance </w:t>
        </w:r>
      </w:ins>
      <w:ins w:id="295" w:author="ZTE" w:date="2023-10-30T16:04:04Z">
        <w:r>
          <w:rPr>
            <w:snapToGrid/>
            <w:lang w:eastAsia="zh-CN"/>
          </w:rPr>
          <w:t>requirements</w:t>
        </w:r>
        <w:bookmarkEnd w:id="157"/>
        <w:bookmarkEnd w:id="158"/>
        <w:bookmarkEnd w:id="159"/>
        <w:bookmarkEnd w:id="160"/>
        <w:bookmarkEnd w:id="161"/>
        <w:bookmarkEnd w:id="162"/>
        <w:bookmarkEnd w:id="163"/>
        <w:bookmarkEnd w:id="164"/>
        <w:bookmarkEnd w:id="165"/>
        <w:bookmarkEnd w:id="166"/>
        <w:bookmarkEnd w:id="167"/>
        <w:bookmarkEnd w:id="168"/>
        <w:bookmarkEnd w:id="169"/>
      </w:ins>
    </w:p>
    <w:p>
      <w:pPr>
        <w:pStyle w:val="6"/>
        <w:rPr>
          <w:ins w:id="296" w:author="ZTE" w:date="2023-10-30T16:37:04Z"/>
          <w:snapToGrid w:val="0"/>
          <w:lang w:eastAsia="zh-CN"/>
        </w:rPr>
      </w:pPr>
      <w:ins w:id="297" w:author="ZTE" w:date="2023-10-30T16:37:04Z">
        <w:bookmarkStart w:id="170" w:name="_Toc29810772"/>
        <w:bookmarkStart w:id="171" w:name="_Toc36636124"/>
        <w:bookmarkStart w:id="172" w:name="_Toc121999672"/>
        <w:bookmarkStart w:id="173" w:name="_Toc89952824"/>
        <w:bookmarkStart w:id="174" w:name="_Toc21102923"/>
        <w:bookmarkStart w:id="175" w:name="_Toc74915898"/>
        <w:bookmarkStart w:id="176" w:name="_Toc115080791"/>
        <w:bookmarkStart w:id="177" w:name="_Toc137396495"/>
        <w:bookmarkStart w:id="178" w:name="_Toc53183228"/>
        <w:bookmarkStart w:id="179" w:name="_Toc37273070"/>
        <w:bookmarkStart w:id="180" w:name="_Toc82536531"/>
        <w:bookmarkStart w:id="181" w:name="_Toc98766640"/>
        <w:bookmarkStart w:id="182" w:name="_Toc66693946"/>
        <w:bookmarkStart w:id="183" w:name="_Toc147038909"/>
        <w:bookmarkStart w:id="184" w:name="_Toc76544409"/>
        <w:bookmarkStart w:id="185" w:name="_Toc58915895"/>
        <w:bookmarkStart w:id="186" w:name="_Toc58918076"/>
        <w:bookmarkStart w:id="187" w:name="_Toc76114523"/>
        <w:bookmarkStart w:id="188" w:name="_Toc124154571"/>
        <w:bookmarkStart w:id="189" w:name="_Toc45886150"/>
        <w:bookmarkStart w:id="190" w:name="_Toc106206789"/>
        <w:bookmarkStart w:id="191" w:name="_Toc99703003"/>
        <w:r>
          <w:rPr/>
          <w:t>8.</w:t>
        </w:r>
      </w:ins>
      <w:ins w:id="298" w:author="ZTE" w:date="2023-10-30T16:37:04Z">
        <w:r>
          <w:rPr>
            <w:rFonts w:hint="eastAsia"/>
            <w:lang w:eastAsia="zh-CN"/>
          </w:rPr>
          <w:t>1</w:t>
        </w:r>
      </w:ins>
      <w:ins w:id="299" w:author="ZTE" w:date="2023-10-30T16:37:04Z">
        <w:r>
          <w:rPr/>
          <w:t>.</w:t>
        </w:r>
      </w:ins>
      <w:ins w:id="300" w:author="ZTE" w:date="2023-10-30T16:37:04Z">
        <w:r>
          <w:rPr>
            <w:rFonts w:hint="eastAsia"/>
            <w:lang w:eastAsia="zh-CN"/>
          </w:rPr>
          <w:t>2</w:t>
        </w:r>
      </w:ins>
      <w:ins w:id="301" w:author="ZTE" w:date="2023-10-30T16:37:04Z">
        <w:r>
          <w:rPr/>
          <w:t>.</w:t>
        </w:r>
      </w:ins>
      <w:ins w:id="302" w:author="ZTE" w:date="2023-10-30T16:37:13Z">
        <w:r>
          <w:rPr>
            <w:rFonts w:hint="eastAsia" w:eastAsia="宋体"/>
            <w:lang w:val="en-US" w:eastAsia="zh-CN"/>
          </w:rPr>
          <w:t>1</w:t>
        </w:r>
      </w:ins>
      <w:ins w:id="303" w:author="ZTE" w:date="2023-10-30T16:37:04Z">
        <w:r>
          <w:rPr>
            <w:rFonts w:hint="eastAsia"/>
            <w:lang w:eastAsia="zh-CN"/>
          </w:rPr>
          <w:t>2</w:t>
        </w:r>
      </w:ins>
      <w:ins w:id="304" w:author="ZTE" w:date="2023-10-30T16:37:04Z">
        <w:r>
          <w:rPr/>
          <w:t>.1</w:t>
        </w:r>
      </w:ins>
      <w:ins w:id="305" w:author="ZTE" w:date="2023-10-30T16:37:04Z">
        <w:r>
          <w:rPr/>
          <w:tab/>
        </w:r>
      </w:ins>
      <w:ins w:id="306" w:author="ZTE" w:date="2023-10-30T16:37:04Z">
        <w:r>
          <w:rPr/>
          <w:t>Applicability</w:t>
        </w:r>
      </w:ins>
      <w:ins w:id="307" w:author="ZTE" w:date="2023-10-30T16:37:04Z">
        <w:r>
          <w:rPr>
            <w:rFonts w:hint="eastAsia"/>
            <w:lang w:eastAsia="zh-CN"/>
          </w:rPr>
          <w:t xml:space="preserve"> of </w:t>
        </w:r>
      </w:ins>
      <w:ins w:id="308" w:author="ZTE" w:date="2023-10-30T16:37:04Z">
        <w:r>
          <w:rPr>
            <w:snapToGrid w:val="0"/>
            <w:lang w:eastAsia="zh-CN"/>
          </w:rPr>
          <w:t>requirements</w:t>
        </w:r>
      </w:ins>
      <w:ins w:id="309" w:author="ZTE" w:date="2023-10-30T16:37:04Z">
        <w:r>
          <w:rPr>
            <w:rFonts w:hint="eastAsia"/>
            <w:snapToGrid w:val="0"/>
            <w:lang w:eastAsia="zh-CN"/>
          </w:rPr>
          <w:t xml:space="preserve"> for different </w:t>
        </w:r>
      </w:ins>
      <w:ins w:id="310" w:author="ZTE" w:date="2023-10-30T16:37:04Z">
        <w:r>
          <w:rPr>
            <w:snapToGrid w:val="0"/>
            <w:lang w:eastAsia="zh-CN"/>
          </w:rPr>
          <w:t>formats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ins>
    </w:p>
    <w:p>
      <w:pPr>
        <w:rPr>
          <w:ins w:id="311" w:author="ZTE" w:date="2023-10-30T16:37:04Z"/>
        </w:rPr>
      </w:pPr>
      <w:ins w:id="312" w:author="ZTE" w:date="2023-10-30T16:38:59Z">
        <w:r>
          <w:rPr>
            <w:lang w:val="en-US"/>
          </w:rPr>
          <w:t xml:space="preserve">In </w:t>
        </w:r>
      </w:ins>
      <w:ins w:id="313" w:author="ZTE" w:date="2023-10-30T16:38:59Z">
        <w:r>
          <w:rPr>
            <w:rFonts w:hint="eastAsia" w:eastAsia="宋体"/>
            <w:lang w:val="en-US" w:eastAsia="zh-CN"/>
          </w:rPr>
          <w:t xml:space="preserve">ATG </w:t>
        </w:r>
      </w:ins>
      <w:ins w:id="314" w:author="ZTE" w:date="2023-10-30T16:38:59Z">
        <w:r>
          <w:rPr>
            <w:lang w:val="en-US"/>
          </w:rPr>
          <w:t>requirements</w:t>
        </w:r>
      </w:ins>
      <w:ins w:id="315" w:author="ZTE" w:date="2023-10-30T16:38:59Z">
        <w:r>
          <w:rPr>
            <w:rFonts w:hint="eastAsia" w:eastAsia="宋体"/>
            <w:lang w:val="en-US" w:eastAsia="zh-CN"/>
          </w:rPr>
          <w:t>, u</w:t>
        </w:r>
      </w:ins>
      <w:ins w:id="316" w:author="ZTE" w:date="2023-10-30T16:38:59Z">
        <w:r>
          <w:rPr/>
          <w:t>nless otherwise stated</w:t>
        </w:r>
      </w:ins>
      <w:ins w:id="317" w:author="ZTE" w:date="2023-10-30T16:37:04Z">
        <w:r>
          <w:rPr/>
          <w:t xml:space="preserve">, PUCCH requirement tests shall apply only for </w:t>
        </w:r>
      </w:ins>
      <w:ins w:id="318" w:author="ZTE" w:date="2023-10-30T16:37:04Z">
        <w:r>
          <w:rPr>
            <w:lang w:eastAsia="zh-CN"/>
          </w:rPr>
          <w:t>each</w:t>
        </w:r>
      </w:ins>
      <w:ins w:id="319" w:author="ZTE" w:date="2023-10-30T16:37:04Z">
        <w:r>
          <w:rPr/>
          <w:t xml:space="preserve"> PUCCH format declared to be supported </w:t>
        </w:r>
      </w:ins>
      <w:ins w:id="320" w:author="ZTE" w:date="2023-10-30T16:37:04Z">
        <w:r>
          <w:rPr>
            <w:rFonts w:hint="eastAsia"/>
            <w:lang w:eastAsia="zh-CN"/>
          </w:rPr>
          <w:t>(</w:t>
        </w:r>
      </w:ins>
      <w:ins w:id="321" w:author="ZTE" w:date="2023-10-30T16:37:04Z">
        <w:r>
          <w:rPr>
            <w:lang w:eastAsia="zh-CN"/>
          </w:rPr>
          <w:t>see D.1</w:t>
        </w:r>
      </w:ins>
      <w:ins w:id="322" w:author="ZTE" w:date="2023-10-30T16:37:04Z">
        <w:r>
          <w:rPr>
            <w:rFonts w:hint="eastAsia"/>
            <w:lang w:eastAsia="zh-CN"/>
          </w:rPr>
          <w:t>0</w:t>
        </w:r>
      </w:ins>
      <w:ins w:id="323" w:author="ZTE" w:date="2023-10-30T16:37:04Z">
        <w:r>
          <w:rPr>
            <w:lang w:eastAsia="zh-CN"/>
          </w:rPr>
          <w:t>2 in table 4.6-1</w:t>
        </w:r>
      </w:ins>
      <w:ins w:id="324" w:author="ZTE" w:date="2023-10-30T16:37:04Z">
        <w:r>
          <w:rPr>
            <w:rFonts w:hint="eastAsia"/>
            <w:lang w:eastAsia="zh-CN"/>
          </w:rPr>
          <w:t>)</w:t>
        </w:r>
      </w:ins>
      <w:ins w:id="325" w:author="ZTE" w:date="2023-10-30T16:37:04Z">
        <w:r>
          <w:rPr/>
          <w:t>.</w:t>
        </w:r>
      </w:ins>
    </w:p>
    <w:p>
      <w:pPr>
        <w:pStyle w:val="6"/>
        <w:rPr>
          <w:ins w:id="326" w:author="ZTE" w:date="2023-10-30T16:37:04Z"/>
          <w:snapToGrid w:val="0"/>
          <w:lang w:eastAsia="zh-CN"/>
        </w:rPr>
      </w:pPr>
      <w:ins w:id="327" w:author="ZTE" w:date="2023-10-30T16:37:04Z">
        <w:bookmarkStart w:id="192" w:name="_Toc147038910"/>
        <w:bookmarkStart w:id="193" w:name="_Toc29810773"/>
        <w:bookmarkStart w:id="194" w:name="_Toc37273071"/>
        <w:bookmarkStart w:id="195" w:name="_Toc99703004"/>
        <w:bookmarkStart w:id="196" w:name="_Toc76544410"/>
        <w:bookmarkStart w:id="197" w:name="_Toc36636125"/>
        <w:bookmarkStart w:id="198" w:name="_Toc66693947"/>
        <w:bookmarkStart w:id="199" w:name="_Toc106206790"/>
        <w:bookmarkStart w:id="200" w:name="_Toc121999673"/>
        <w:bookmarkStart w:id="201" w:name="_Toc58918077"/>
        <w:bookmarkStart w:id="202" w:name="_Toc74915899"/>
        <w:bookmarkStart w:id="203" w:name="_Toc115080792"/>
        <w:bookmarkStart w:id="204" w:name="_Toc45886151"/>
        <w:bookmarkStart w:id="205" w:name="_Toc98766641"/>
        <w:bookmarkStart w:id="206" w:name="_Toc82536532"/>
        <w:bookmarkStart w:id="207" w:name="_Toc53183229"/>
        <w:bookmarkStart w:id="208" w:name="_Toc137396496"/>
        <w:bookmarkStart w:id="209" w:name="_Toc124154572"/>
        <w:bookmarkStart w:id="210" w:name="_Toc89952825"/>
        <w:bookmarkStart w:id="211" w:name="_Toc21102924"/>
        <w:bookmarkStart w:id="212" w:name="_Toc76114524"/>
        <w:bookmarkStart w:id="213" w:name="_Toc58915896"/>
        <w:r>
          <w:rPr/>
          <w:t>8.</w:t>
        </w:r>
      </w:ins>
      <w:ins w:id="328" w:author="ZTE" w:date="2023-10-30T16:37:04Z">
        <w:r>
          <w:rPr>
            <w:rFonts w:hint="eastAsia"/>
            <w:lang w:eastAsia="zh-CN"/>
          </w:rPr>
          <w:t>1</w:t>
        </w:r>
      </w:ins>
      <w:ins w:id="329" w:author="ZTE" w:date="2023-10-30T16:37:04Z">
        <w:r>
          <w:rPr/>
          <w:t>.</w:t>
        </w:r>
      </w:ins>
      <w:ins w:id="330" w:author="ZTE" w:date="2023-10-30T16:37:04Z">
        <w:r>
          <w:rPr>
            <w:rFonts w:hint="eastAsia"/>
            <w:lang w:eastAsia="zh-CN"/>
          </w:rPr>
          <w:t>2</w:t>
        </w:r>
      </w:ins>
      <w:ins w:id="331" w:author="ZTE" w:date="2023-10-30T16:37:04Z">
        <w:r>
          <w:rPr/>
          <w:t>.</w:t>
        </w:r>
      </w:ins>
      <w:ins w:id="332" w:author="ZTE" w:date="2023-10-30T16:37:15Z">
        <w:r>
          <w:rPr>
            <w:rFonts w:hint="eastAsia" w:eastAsia="宋体"/>
            <w:lang w:val="en-US" w:eastAsia="zh-CN"/>
          </w:rPr>
          <w:t>1</w:t>
        </w:r>
      </w:ins>
      <w:ins w:id="333" w:author="ZTE" w:date="2023-10-30T16:37:04Z">
        <w:r>
          <w:rPr>
            <w:rFonts w:hint="eastAsia"/>
            <w:lang w:eastAsia="zh-CN"/>
          </w:rPr>
          <w:t>2</w:t>
        </w:r>
      </w:ins>
      <w:ins w:id="334" w:author="ZTE" w:date="2023-10-30T16:37:04Z">
        <w:r>
          <w:rPr/>
          <w:t>.</w:t>
        </w:r>
      </w:ins>
      <w:ins w:id="335" w:author="ZTE" w:date="2023-10-30T16:37:04Z">
        <w:r>
          <w:rPr>
            <w:rFonts w:hint="eastAsia"/>
            <w:lang w:eastAsia="zh-CN"/>
          </w:rPr>
          <w:t>2</w:t>
        </w:r>
      </w:ins>
      <w:ins w:id="336" w:author="ZTE" w:date="2023-10-30T16:37:04Z">
        <w:r>
          <w:rPr/>
          <w:tab/>
        </w:r>
      </w:ins>
      <w:ins w:id="337" w:author="ZTE" w:date="2023-10-30T16:37:04Z">
        <w:r>
          <w:rPr/>
          <w:t>Applicability</w:t>
        </w:r>
      </w:ins>
      <w:ins w:id="338" w:author="ZTE" w:date="2023-10-30T16:37:04Z">
        <w:r>
          <w:rPr>
            <w:rFonts w:hint="eastAsia"/>
            <w:lang w:eastAsia="zh-CN"/>
          </w:rPr>
          <w:t xml:space="preserve"> of </w:t>
        </w:r>
      </w:ins>
      <w:ins w:id="339" w:author="ZTE" w:date="2023-10-30T16:37:04Z">
        <w:r>
          <w:rPr>
            <w:snapToGrid w:val="0"/>
            <w:lang w:eastAsia="zh-CN"/>
          </w:rPr>
          <w:t>requirements</w:t>
        </w:r>
      </w:ins>
      <w:ins w:id="340" w:author="ZTE" w:date="2023-10-30T16:37:04Z">
        <w:r>
          <w:rPr>
            <w:rFonts w:hint="eastAsia"/>
            <w:snapToGrid w:val="0"/>
            <w:lang w:eastAsia="zh-CN"/>
          </w:rPr>
          <w:t xml:space="preserve"> for different subcarrier spacings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ins>
    </w:p>
    <w:p>
      <w:pPr>
        <w:rPr>
          <w:ins w:id="341" w:author="ZTE" w:date="2023-10-30T16:37:04Z"/>
        </w:rPr>
      </w:pPr>
      <w:ins w:id="342" w:author="ZTE" w:date="2023-10-30T16:39:05Z">
        <w:r>
          <w:rPr>
            <w:lang w:val="en-US"/>
          </w:rPr>
          <w:t xml:space="preserve">In </w:t>
        </w:r>
      </w:ins>
      <w:ins w:id="343" w:author="ZTE" w:date="2023-10-30T16:39:05Z">
        <w:r>
          <w:rPr>
            <w:rFonts w:hint="eastAsia" w:eastAsia="宋体"/>
            <w:lang w:val="en-US" w:eastAsia="zh-CN"/>
          </w:rPr>
          <w:t xml:space="preserve">ATG </w:t>
        </w:r>
      </w:ins>
      <w:ins w:id="344" w:author="ZTE" w:date="2023-10-30T16:39:05Z">
        <w:r>
          <w:rPr>
            <w:lang w:val="en-US"/>
          </w:rPr>
          <w:t xml:space="preserve"> requirements</w:t>
        </w:r>
      </w:ins>
      <w:ins w:id="345" w:author="ZTE" w:date="2023-10-30T16:39:05Z">
        <w:r>
          <w:rPr>
            <w:rFonts w:hint="eastAsia" w:eastAsia="宋体"/>
            <w:lang w:val="en-US" w:eastAsia="zh-CN"/>
          </w:rPr>
          <w:t>, u</w:t>
        </w:r>
      </w:ins>
      <w:ins w:id="346" w:author="ZTE" w:date="2023-10-30T16:39:05Z">
        <w:r>
          <w:rPr/>
          <w:t>nless otherwise stated</w:t>
        </w:r>
      </w:ins>
      <w:ins w:id="347" w:author="ZTE" w:date="2023-10-30T16:37:04Z">
        <w:r>
          <w:rPr/>
          <w:t xml:space="preserve">, PUCCH requirement tests shall apply only for each subcarrier spacing declared to be supported </w:t>
        </w:r>
      </w:ins>
      <w:ins w:id="348" w:author="ZTE" w:date="2023-10-30T16:37:04Z">
        <w:r>
          <w:rPr>
            <w:lang w:eastAsia="zh-CN"/>
          </w:rPr>
          <w:t>(see D.</w:t>
        </w:r>
      </w:ins>
      <w:ins w:id="349" w:author="ZTE" w:date="2023-10-30T16:37:04Z">
        <w:r>
          <w:rPr>
            <w:rFonts w:hint="eastAsia"/>
            <w:lang w:eastAsia="zh-CN"/>
          </w:rPr>
          <w:t>7</w:t>
        </w:r>
      </w:ins>
      <w:ins w:id="350" w:author="ZTE" w:date="2023-10-30T16:37:04Z">
        <w:r>
          <w:rPr>
            <w:lang w:eastAsia="zh-CN"/>
          </w:rPr>
          <w:t xml:space="preserve"> in table 4.6-1)</w:t>
        </w:r>
      </w:ins>
      <w:ins w:id="351" w:author="ZTE" w:date="2023-10-30T16:37:04Z">
        <w:r>
          <w:rPr/>
          <w:t>.</w:t>
        </w:r>
      </w:ins>
    </w:p>
    <w:p>
      <w:pPr>
        <w:pStyle w:val="6"/>
        <w:rPr>
          <w:ins w:id="352" w:author="ZTE" w:date="2023-10-30T16:37:04Z"/>
          <w:lang w:eastAsia="zh-CN"/>
        </w:rPr>
      </w:pPr>
      <w:ins w:id="353" w:author="ZTE" w:date="2023-10-30T16:37:04Z">
        <w:bookmarkStart w:id="214" w:name="_Toc66693948"/>
        <w:bookmarkStart w:id="215" w:name="_Toc115080793"/>
        <w:bookmarkStart w:id="216" w:name="_Toc99703005"/>
        <w:bookmarkStart w:id="217" w:name="_Toc124154573"/>
        <w:bookmarkStart w:id="218" w:name="_Toc106206791"/>
        <w:bookmarkStart w:id="219" w:name="_Toc121999674"/>
        <w:bookmarkStart w:id="220" w:name="_Toc29810774"/>
        <w:bookmarkStart w:id="221" w:name="_Toc89952826"/>
        <w:bookmarkStart w:id="222" w:name="_Toc137396497"/>
        <w:bookmarkStart w:id="223" w:name="_Toc147038911"/>
        <w:bookmarkStart w:id="224" w:name="_Toc58915897"/>
        <w:bookmarkStart w:id="225" w:name="_Toc76544411"/>
        <w:bookmarkStart w:id="226" w:name="_Toc53183230"/>
        <w:bookmarkStart w:id="227" w:name="_Toc76114525"/>
        <w:bookmarkStart w:id="228" w:name="_Toc45886152"/>
        <w:bookmarkStart w:id="229" w:name="_Toc21102925"/>
        <w:bookmarkStart w:id="230" w:name="_Toc36636126"/>
        <w:bookmarkStart w:id="231" w:name="_Toc37273072"/>
        <w:bookmarkStart w:id="232" w:name="_Toc58918078"/>
        <w:bookmarkStart w:id="233" w:name="_Toc82536533"/>
        <w:bookmarkStart w:id="234" w:name="_Toc98766642"/>
        <w:bookmarkStart w:id="235" w:name="_Toc74915900"/>
        <w:r>
          <w:rPr/>
          <w:t>8.</w:t>
        </w:r>
      </w:ins>
      <w:ins w:id="354" w:author="ZTE" w:date="2023-10-30T16:37:04Z">
        <w:r>
          <w:rPr>
            <w:rFonts w:hint="eastAsia"/>
          </w:rPr>
          <w:t>1</w:t>
        </w:r>
      </w:ins>
      <w:ins w:id="355" w:author="ZTE" w:date="2023-10-30T16:37:04Z">
        <w:r>
          <w:rPr/>
          <w:t>.</w:t>
        </w:r>
      </w:ins>
      <w:ins w:id="356" w:author="ZTE" w:date="2023-10-30T16:37:04Z">
        <w:r>
          <w:rPr>
            <w:rFonts w:hint="eastAsia"/>
          </w:rPr>
          <w:t>2</w:t>
        </w:r>
      </w:ins>
      <w:ins w:id="357" w:author="ZTE" w:date="2023-10-30T16:37:04Z">
        <w:r>
          <w:rPr/>
          <w:t>.</w:t>
        </w:r>
      </w:ins>
      <w:ins w:id="358" w:author="ZTE" w:date="2023-10-30T16:37:17Z">
        <w:r>
          <w:rPr>
            <w:rFonts w:hint="eastAsia" w:eastAsia="宋体"/>
            <w:lang w:val="en-US" w:eastAsia="zh-CN"/>
          </w:rPr>
          <w:t>1</w:t>
        </w:r>
      </w:ins>
      <w:ins w:id="359" w:author="ZTE" w:date="2023-10-30T16:37:04Z">
        <w:r>
          <w:rPr>
            <w:rFonts w:hint="eastAsia"/>
            <w:lang w:eastAsia="zh-CN"/>
          </w:rPr>
          <w:t>2.3</w:t>
        </w:r>
      </w:ins>
      <w:ins w:id="360" w:author="ZTE" w:date="2023-10-30T16:37:04Z">
        <w:r>
          <w:rPr/>
          <w:tab/>
        </w:r>
      </w:ins>
      <w:ins w:id="361" w:author="ZTE" w:date="2023-10-30T16:37:04Z">
        <w:r>
          <w:rPr/>
          <w:t>Applicability</w:t>
        </w:r>
      </w:ins>
      <w:ins w:id="362" w:author="ZTE" w:date="2023-10-30T16:37:04Z">
        <w:r>
          <w:rPr>
            <w:rFonts w:hint="eastAsia"/>
          </w:rPr>
          <w:t xml:space="preserve"> of </w:t>
        </w:r>
      </w:ins>
      <w:ins w:id="363" w:author="ZTE" w:date="2023-10-30T16:37:04Z">
        <w:r>
          <w:rPr/>
          <w:t>requirements</w:t>
        </w:r>
      </w:ins>
      <w:ins w:id="364" w:author="ZTE" w:date="2023-10-30T16:37:04Z">
        <w:r>
          <w:rPr>
            <w:rFonts w:hint="eastAsia"/>
          </w:rPr>
          <w:t xml:space="preserve"> for different channel bandwidths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ins>
    </w:p>
    <w:p>
      <w:pPr>
        <w:rPr>
          <w:ins w:id="365" w:author="ZTE" w:date="2023-10-30T16:37:04Z"/>
          <w:lang w:eastAsia="zh-CN"/>
        </w:rPr>
      </w:pPr>
      <w:ins w:id="366" w:author="ZTE" w:date="2023-10-30T16:39:19Z">
        <w:r>
          <w:rPr>
            <w:lang w:val="en-US"/>
          </w:rPr>
          <w:t xml:space="preserve">In </w:t>
        </w:r>
      </w:ins>
      <w:ins w:id="367" w:author="ZTE" w:date="2023-10-30T16:39:19Z">
        <w:r>
          <w:rPr>
            <w:rFonts w:hint="eastAsia" w:eastAsia="宋体"/>
            <w:lang w:val="en-US" w:eastAsia="zh-CN"/>
          </w:rPr>
          <w:t xml:space="preserve">ATG </w:t>
        </w:r>
      </w:ins>
      <w:ins w:id="368" w:author="ZTE" w:date="2023-10-30T16:39:19Z">
        <w:r>
          <w:rPr>
            <w:lang w:val="en-US"/>
          </w:rPr>
          <w:t>requirements</w:t>
        </w:r>
      </w:ins>
      <w:ins w:id="369" w:author="ZTE" w:date="2023-10-30T16:39:19Z">
        <w:r>
          <w:rPr>
            <w:rFonts w:hint="eastAsia" w:eastAsia="宋体"/>
            <w:lang w:val="en-US" w:eastAsia="zh-CN"/>
          </w:rPr>
          <w:t>, u</w:t>
        </w:r>
      </w:ins>
      <w:ins w:id="370" w:author="ZTE" w:date="2023-10-30T16:39:19Z">
        <w:r>
          <w:rPr/>
          <w:t>nless otherwise stated</w:t>
        </w:r>
      </w:ins>
      <w:ins w:id="371" w:author="ZTE" w:date="2023-10-30T16:39:20Z">
        <w:r>
          <w:rPr>
            <w:rFonts w:hint="eastAsia" w:eastAsia="宋体"/>
            <w:lang w:val="en-US" w:eastAsia="zh-CN"/>
          </w:rPr>
          <w:t>,</w:t>
        </w:r>
      </w:ins>
      <w:ins w:id="372" w:author="ZTE" w:date="2023-10-30T16:39:21Z">
        <w:r>
          <w:rPr>
            <w:rFonts w:hint="eastAsia" w:eastAsia="宋体"/>
            <w:lang w:val="en-US" w:eastAsia="zh-CN"/>
          </w:rPr>
          <w:t xml:space="preserve"> </w:t>
        </w:r>
      </w:ins>
      <w:ins w:id="373" w:author="ZTE" w:date="2023-10-30T16:39:24Z">
        <w:r>
          <w:rPr>
            <w:rFonts w:hint="eastAsia" w:eastAsia="宋体"/>
            <w:lang w:val="en-US" w:eastAsia="zh-CN"/>
          </w:rPr>
          <w:t>f</w:t>
        </w:r>
      </w:ins>
      <w:ins w:id="374" w:author="ZTE" w:date="2023-10-30T16:37:04Z">
        <w:r>
          <w:rPr>
            <w:lang w:eastAsia="zh-CN"/>
          </w:rPr>
          <w:t xml:space="preserve">or each subcarrier spacing declared to be supported by the BS, the test requirements for a specific </w:t>
        </w:r>
      </w:ins>
      <w:ins w:id="375" w:author="ZTE" w:date="2023-10-30T16:37:04Z">
        <w:r>
          <w:rPr>
            <w:snapToGrid w:val="0"/>
            <w:lang w:eastAsia="zh-CN"/>
          </w:rPr>
          <w:t xml:space="preserve">channel bandwidth shall apply </w:t>
        </w:r>
      </w:ins>
      <w:ins w:id="376" w:author="ZTE" w:date="2023-10-30T16:37:04Z">
        <w:r>
          <w:rPr>
            <w:lang w:eastAsia="zh-CN"/>
          </w:rPr>
          <w:t>only if the BS supports it (see D.7 in table 4.6-1).</w:t>
        </w:r>
      </w:ins>
    </w:p>
    <w:p>
      <w:pPr>
        <w:rPr>
          <w:ins w:id="377" w:author="ZTE" w:date="2023-10-30T16:37:04Z"/>
        </w:rPr>
      </w:pPr>
      <w:ins w:id="378" w:author="ZTE" w:date="2023-10-30T16:43:05Z">
        <w:r>
          <w:rPr>
            <w:lang w:val="en-US"/>
          </w:rPr>
          <w:t xml:space="preserve">In </w:t>
        </w:r>
      </w:ins>
      <w:ins w:id="379" w:author="ZTE" w:date="2023-10-30T16:43:05Z">
        <w:r>
          <w:rPr>
            <w:rFonts w:hint="eastAsia" w:eastAsia="宋体"/>
            <w:lang w:val="en-US" w:eastAsia="zh-CN"/>
          </w:rPr>
          <w:t xml:space="preserve">ATG </w:t>
        </w:r>
      </w:ins>
      <w:ins w:id="380" w:author="ZTE" w:date="2023-10-30T16:43:05Z">
        <w:r>
          <w:rPr>
            <w:lang w:val="en-US"/>
          </w:rPr>
          <w:t>requirements</w:t>
        </w:r>
      </w:ins>
      <w:ins w:id="381" w:author="ZTE" w:date="2023-10-30T16:43:05Z">
        <w:r>
          <w:rPr>
            <w:rFonts w:hint="eastAsia" w:eastAsia="宋体"/>
            <w:lang w:val="en-US" w:eastAsia="zh-CN"/>
          </w:rPr>
          <w:t>, u</w:t>
        </w:r>
      </w:ins>
      <w:ins w:id="382" w:author="ZTE" w:date="2023-10-30T16:43:05Z">
        <w:r>
          <w:rPr/>
          <w:t>nless otherwise stated</w:t>
        </w:r>
      </w:ins>
      <w:ins w:id="383" w:author="ZTE" w:date="2023-10-30T16:37:04Z">
        <w:r>
          <w:rPr/>
          <w:t>, f</w:t>
        </w:r>
      </w:ins>
      <w:ins w:id="384" w:author="ZTE" w:date="2023-10-30T16:37:04Z">
        <w:r>
          <w:rPr>
            <w:rFonts w:hint="eastAsia"/>
            <w:lang w:eastAsia="zh-CN"/>
          </w:rPr>
          <w:t xml:space="preserve">or each subcarrier spacing </w:t>
        </w:r>
      </w:ins>
      <w:ins w:id="385" w:author="ZTE" w:date="2023-10-30T16:37:04Z">
        <w:r>
          <w:rPr>
            <w:lang w:eastAsia="zh-CN"/>
          </w:rPr>
          <w:t xml:space="preserve">declared to be </w:t>
        </w:r>
      </w:ins>
      <w:ins w:id="386" w:author="ZTE" w:date="2023-10-30T16:37:04Z">
        <w:r>
          <w:rPr>
            <w:rFonts w:hint="eastAsia"/>
            <w:lang w:eastAsia="zh-CN"/>
          </w:rPr>
          <w:t>supported,</w:t>
        </w:r>
      </w:ins>
      <w:ins w:id="387" w:author="ZTE" w:date="2023-10-30T16:37:04Z">
        <w:r>
          <w:rPr>
            <w:lang w:eastAsia="zh-CN"/>
          </w:rPr>
          <w:t xml:space="preserve"> </w:t>
        </w:r>
      </w:ins>
      <w:ins w:id="388" w:author="ZTE" w:date="2023-10-30T16:37:04Z">
        <w:r>
          <w:rPr>
            <w:rFonts w:hint="eastAsia"/>
            <w:lang w:eastAsia="zh-CN"/>
          </w:rPr>
          <w:t xml:space="preserve">the </w:t>
        </w:r>
      </w:ins>
      <w:ins w:id="389" w:author="ZTE" w:date="2023-10-30T16:37:04Z">
        <w:r>
          <w:rPr>
            <w:lang w:eastAsia="zh-CN"/>
          </w:rPr>
          <w:t xml:space="preserve">tests shall be done only for the widest supported channel bandwidth. If performance requirement is not specified for this </w:t>
        </w:r>
      </w:ins>
      <w:ins w:id="390" w:author="ZTE" w:date="2023-10-30T16:37:04Z">
        <w:r>
          <w:rPr/>
          <w:t xml:space="preserve">widest supported </w:t>
        </w:r>
      </w:ins>
      <w:ins w:id="391" w:author="ZTE" w:date="2023-10-30T16:37:04Z">
        <w:r>
          <w:rPr>
            <w:lang w:eastAsia="zh-CN"/>
          </w:rPr>
          <w:t xml:space="preserve">channel bandwidth, </w:t>
        </w:r>
      </w:ins>
      <w:ins w:id="392" w:author="ZTE" w:date="2023-10-30T16:37:04Z">
        <w:r>
          <w:rPr>
            <w:rFonts w:hint="eastAsia"/>
            <w:lang w:eastAsia="zh-CN"/>
          </w:rPr>
          <w:t xml:space="preserve">the </w:t>
        </w:r>
      </w:ins>
      <w:ins w:id="393" w:author="ZTE" w:date="2023-10-30T16:37:04Z">
        <w:r>
          <w:rPr>
            <w:lang w:eastAsia="zh-CN"/>
          </w:rPr>
          <w:t xml:space="preserve">tests shall be done by </w:t>
        </w:r>
      </w:ins>
      <w:ins w:id="394" w:author="ZTE" w:date="2023-10-30T16:37:04Z">
        <w:r>
          <w:rPr/>
          <w:t>using performance requirement for the closest channel bandwidth lower than this widest supported bandwidth; the tested PRBs shall then be centered in this widest supported channel bandwidth.</w:t>
        </w:r>
      </w:ins>
    </w:p>
    <w:p>
      <w:pPr>
        <w:pStyle w:val="6"/>
        <w:rPr>
          <w:ins w:id="395" w:author="ZTE" w:date="2023-10-30T16:37:04Z"/>
          <w:lang w:eastAsia="zh-CN"/>
        </w:rPr>
      </w:pPr>
      <w:ins w:id="396" w:author="ZTE" w:date="2023-10-30T16:37:04Z">
        <w:bookmarkStart w:id="236" w:name="_Toc45886153"/>
        <w:bookmarkStart w:id="237" w:name="_Toc106206792"/>
        <w:bookmarkStart w:id="238" w:name="_Toc121999675"/>
        <w:bookmarkStart w:id="239" w:name="_Toc36636127"/>
        <w:bookmarkStart w:id="240" w:name="_Toc82536534"/>
        <w:bookmarkStart w:id="241" w:name="_Toc99703006"/>
        <w:bookmarkStart w:id="242" w:name="_Toc53183231"/>
        <w:bookmarkStart w:id="243" w:name="_Toc76114526"/>
        <w:bookmarkStart w:id="244" w:name="_Toc89952827"/>
        <w:bookmarkStart w:id="245" w:name="_Toc66693949"/>
        <w:bookmarkStart w:id="246" w:name="_Toc58915898"/>
        <w:bookmarkStart w:id="247" w:name="_Toc98766643"/>
        <w:bookmarkStart w:id="248" w:name="_Toc37273073"/>
        <w:bookmarkStart w:id="249" w:name="_Toc76544412"/>
        <w:bookmarkStart w:id="250" w:name="_Toc21102926"/>
        <w:bookmarkStart w:id="251" w:name="_Toc115080794"/>
        <w:bookmarkStart w:id="252" w:name="_Toc124154574"/>
        <w:bookmarkStart w:id="253" w:name="_Toc29810775"/>
        <w:bookmarkStart w:id="254" w:name="_Toc58918079"/>
        <w:bookmarkStart w:id="255" w:name="_Toc147038912"/>
        <w:bookmarkStart w:id="256" w:name="_Toc74915901"/>
        <w:bookmarkStart w:id="257" w:name="_Toc137396498"/>
        <w:r>
          <w:rPr/>
          <w:t>8.</w:t>
        </w:r>
      </w:ins>
      <w:ins w:id="397" w:author="ZTE" w:date="2023-10-30T16:37:04Z">
        <w:r>
          <w:rPr>
            <w:rFonts w:hint="eastAsia"/>
          </w:rPr>
          <w:t>1</w:t>
        </w:r>
      </w:ins>
      <w:ins w:id="398" w:author="ZTE" w:date="2023-10-30T16:37:04Z">
        <w:r>
          <w:rPr/>
          <w:t>.</w:t>
        </w:r>
      </w:ins>
      <w:ins w:id="399" w:author="ZTE" w:date="2023-10-30T16:37:04Z">
        <w:r>
          <w:rPr>
            <w:rFonts w:hint="eastAsia"/>
          </w:rPr>
          <w:t>2</w:t>
        </w:r>
      </w:ins>
      <w:ins w:id="400" w:author="ZTE" w:date="2023-10-30T16:37:04Z">
        <w:r>
          <w:rPr/>
          <w:t>.</w:t>
        </w:r>
      </w:ins>
      <w:ins w:id="401" w:author="ZTE" w:date="2023-10-30T16:37:19Z">
        <w:r>
          <w:rPr>
            <w:rFonts w:hint="eastAsia" w:eastAsia="宋体"/>
            <w:lang w:val="en-US" w:eastAsia="zh-CN"/>
          </w:rPr>
          <w:t>1</w:t>
        </w:r>
      </w:ins>
      <w:ins w:id="402" w:author="ZTE" w:date="2023-10-30T16:37:04Z">
        <w:r>
          <w:rPr>
            <w:rFonts w:hint="eastAsia"/>
            <w:lang w:eastAsia="zh-CN"/>
          </w:rPr>
          <w:t>2.4</w:t>
        </w:r>
      </w:ins>
      <w:ins w:id="403" w:author="ZTE" w:date="2023-10-30T16:37:04Z">
        <w:r>
          <w:rPr/>
          <w:tab/>
        </w:r>
      </w:ins>
      <w:ins w:id="404" w:author="ZTE" w:date="2023-10-30T16:37:04Z">
        <w:r>
          <w:rPr/>
          <w:t>Applicability</w:t>
        </w:r>
      </w:ins>
      <w:ins w:id="405" w:author="ZTE" w:date="2023-10-30T16:37:04Z">
        <w:r>
          <w:rPr>
            <w:rFonts w:hint="eastAsia"/>
          </w:rPr>
          <w:t xml:space="preserve"> of </w:t>
        </w:r>
      </w:ins>
      <w:ins w:id="406" w:author="ZTE" w:date="2023-10-30T16:37:04Z">
        <w:r>
          <w:rPr/>
          <w:t>requirements</w:t>
        </w:r>
      </w:ins>
      <w:ins w:id="407" w:author="ZTE" w:date="2023-10-30T16:37:04Z">
        <w:r>
          <w:rPr>
            <w:rFonts w:hint="eastAsia"/>
          </w:rPr>
          <w:t xml:space="preserve"> for different </w:t>
        </w:r>
      </w:ins>
      <w:ins w:id="408" w:author="ZTE" w:date="2023-10-30T16:37:04Z">
        <w:r>
          <w:rPr>
            <w:rFonts w:hint="eastAsia"/>
            <w:lang w:eastAsia="zh-CN"/>
          </w:rPr>
          <w:t>configurations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ins>
    </w:p>
    <w:p>
      <w:pPr>
        <w:rPr>
          <w:ins w:id="409" w:author="ZTE" w:date="2023-10-30T16:37:04Z"/>
          <w:lang w:eastAsia="zh-CN"/>
        </w:rPr>
      </w:pPr>
      <w:ins w:id="410" w:author="ZTE" w:date="2023-10-30T16:42:50Z">
        <w:r>
          <w:rPr>
            <w:lang w:val="en-US"/>
          </w:rPr>
          <w:t xml:space="preserve">In </w:t>
        </w:r>
      </w:ins>
      <w:ins w:id="411" w:author="ZTE" w:date="2023-10-30T16:42:50Z">
        <w:r>
          <w:rPr>
            <w:rFonts w:hint="eastAsia" w:eastAsia="宋体"/>
            <w:lang w:val="en-US" w:eastAsia="zh-CN"/>
          </w:rPr>
          <w:t xml:space="preserve">ATG </w:t>
        </w:r>
      </w:ins>
      <w:ins w:id="412" w:author="ZTE" w:date="2023-10-30T16:42:50Z">
        <w:r>
          <w:rPr>
            <w:lang w:val="en-US"/>
          </w:rPr>
          <w:t xml:space="preserve"> requirements</w:t>
        </w:r>
      </w:ins>
      <w:ins w:id="413" w:author="ZTE" w:date="2023-10-30T16:42:50Z">
        <w:r>
          <w:rPr>
            <w:rFonts w:hint="eastAsia" w:eastAsia="宋体"/>
            <w:lang w:val="en-US" w:eastAsia="zh-CN"/>
          </w:rPr>
          <w:t>, u</w:t>
        </w:r>
      </w:ins>
      <w:ins w:id="414" w:author="ZTE" w:date="2023-10-30T16:42:50Z">
        <w:r>
          <w:rPr/>
          <w:t>nless otherwise stated</w:t>
        </w:r>
      </w:ins>
      <w:ins w:id="415" w:author="ZTE" w:date="2023-10-30T16:42:56Z">
        <w:r>
          <w:rPr>
            <w:rFonts w:hint="eastAsia" w:eastAsia="宋体"/>
            <w:lang w:val="en-US" w:eastAsia="zh-CN"/>
          </w:rPr>
          <w:t>,</w:t>
        </w:r>
      </w:ins>
      <w:ins w:id="416" w:author="ZTE" w:date="2023-10-30T16:37:04Z">
        <w:r>
          <w:rPr/>
          <w:t xml:space="preserve"> PUCCH format 3 requirement tests shall apply only for </w:t>
        </w:r>
      </w:ins>
      <w:ins w:id="417" w:author="ZTE" w:date="2023-10-30T16:37:04Z">
        <w:r>
          <w:rPr>
            <w:lang w:eastAsia="zh-CN"/>
          </w:rPr>
          <w:t xml:space="preserve">the </w:t>
        </w:r>
      </w:ins>
      <w:ins w:id="418" w:author="ZTE" w:date="2023-10-30T16:37:04Z">
        <w:r>
          <w:rPr>
            <w:rFonts w:cs="Arial"/>
            <w:szCs w:val="18"/>
          </w:rPr>
          <w:t xml:space="preserve">additional </w:t>
        </w:r>
      </w:ins>
      <w:ins w:id="419" w:author="ZTE" w:date="2023-10-30T16:37:04Z">
        <w:r>
          <w:rPr>
            <w:lang w:eastAsia="zh-CN"/>
          </w:rPr>
          <w:t>DM</w:t>
        </w:r>
      </w:ins>
      <w:ins w:id="420" w:author="ZTE" w:date="2023-10-30T16:37:04Z">
        <w:r>
          <w:rPr>
            <w:rFonts w:hint="eastAsia"/>
            <w:lang w:eastAsia="zh-CN"/>
          </w:rPr>
          <w:t>-</w:t>
        </w:r>
      </w:ins>
      <w:ins w:id="421" w:author="ZTE" w:date="2023-10-30T16:37:04Z">
        <w:r>
          <w:rPr>
            <w:lang w:eastAsia="zh-CN"/>
          </w:rPr>
          <w:t>RS configuration</w:t>
        </w:r>
      </w:ins>
      <w:ins w:id="422" w:author="ZTE" w:date="2023-10-30T16:37:04Z">
        <w:r>
          <w:rPr>
            <w:rFonts w:hint="eastAsia" w:cs="Arial"/>
            <w:szCs w:val="18"/>
            <w:lang w:eastAsia="zh-CN"/>
          </w:rPr>
          <w:t xml:space="preserve"> </w:t>
        </w:r>
      </w:ins>
      <w:ins w:id="423" w:author="ZTE" w:date="2023-10-30T16:37:04Z">
        <w:r>
          <w:rPr/>
          <w:t>declared to be supported</w:t>
        </w:r>
      </w:ins>
      <w:ins w:id="424" w:author="ZTE" w:date="2023-10-30T16:37:04Z">
        <w:r>
          <w:rPr>
            <w:rFonts w:hint="eastAsia"/>
            <w:lang w:eastAsia="zh-CN"/>
          </w:rPr>
          <w:t xml:space="preserve"> </w:t>
        </w:r>
      </w:ins>
      <w:ins w:id="425" w:author="ZTE" w:date="2023-10-30T16:37:04Z">
        <w:r>
          <w:rPr>
            <w:lang w:eastAsia="zh-CN"/>
          </w:rPr>
          <w:t>(see D.1</w:t>
        </w:r>
      </w:ins>
      <w:ins w:id="426" w:author="ZTE" w:date="2023-10-30T16:37:04Z">
        <w:r>
          <w:rPr>
            <w:rFonts w:hint="eastAsia"/>
            <w:lang w:eastAsia="zh-CN"/>
          </w:rPr>
          <w:t>0</w:t>
        </w:r>
      </w:ins>
      <w:ins w:id="427" w:author="ZTE" w:date="2023-10-30T16:37:04Z">
        <w:r>
          <w:rPr>
            <w:lang w:eastAsia="zh-CN"/>
          </w:rPr>
          <w:t>4 in table 4.6-1)</w:t>
        </w:r>
      </w:ins>
      <w:ins w:id="428" w:author="ZTE" w:date="2023-10-30T16:37:04Z">
        <w:r>
          <w:rPr/>
          <w:t xml:space="preserve">. </w:t>
        </w:r>
      </w:ins>
      <w:ins w:id="429" w:author="ZTE" w:date="2023-10-30T16:37:04Z">
        <w:r>
          <w:rPr>
            <w:lang w:eastAsia="zh-CN"/>
          </w:rPr>
          <w:t xml:space="preserve">If both options </w:t>
        </w:r>
      </w:ins>
      <w:ins w:id="430" w:author="ZTE" w:date="2023-10-30T16:37:04Z">
        <w:r>
          <w:rPr>
            <w:rFonts w:hint="eastAsia"/>
            <w:lang w:eastAsia="zh-CN"/>
          </w:rPr>
          <w:t xml:space="preserve">(without and with additional DM-RS) </w:t>
        </w:r>
      </w:ins>
      <w:ins w:id="431" w:author="ZTE" w:date="2023-10-30T16:37:04Z">
        <w:r>
          <w:rPr>
            <w:lang w:eastAsia="zh-CN"/>
          </w:rPr>
          <w:t xml:space="preserve">are declared to be supported, </w:t>
        </w:r>
      </w:ins>
      <w:ins w:id="432" w:author="ZTE" w:date="2023-10-30T16:37:04Z">
        <w:r>
          <w:rPr>
            <w:rFonts w:hint="eastAsia"/>
            <w:lang w:eastAsia="zh-CN"/>
          </w:rPr>
          <w:t xml:space="preserve">the </w:t>
        </w:r>
      </w:ins>
      <w:ins w:id="433" w:author="ZTE" w:date="2023-10-30T16:37:04Z">
        <w:r>
          <w:rPr>
            <w:lang w:eastAsia="zh-CN"/>
          </w:rPr>
          <w:t xml:space="preserve">tests shall be done for </w:t>
        </w:r>
      </w:ins>
      <w:ins w:id="434" w:author="ZTE" w:date="2023-10-30T16:37:04Z">
        <w:r>
          <w:rPr>
            <w:rFonts w:hint="eastAsia"/>
            <w:lang w:eastAsia="zh-CN"/>
          </w:rPr>
          <w:t>either without or with additional DM-RS</w:t>
        </w:r>
      </w:ins>
      <w:ins w:id="435" w:author="ZTE" w:date="2023-10-30T16:37:04Z">
        <w:r>
          <w:rPr>
            <w:lang w:eastAsia="zh-CN"/>
          </w:rPr>
          <w:t>; the same chosen option shall then be used for all tests.</w:t>
        </w:r>
      </w:ins>
    </w:p>
    <w:p>
      <w:pPr>
        <w:rPr>
          <w:ins w:id="436" w:author="ZTE" w:date="2023-10-30T16:08:26Z"/>
          <w:lang w:eastAsia="zh-CN"/>
        </w:rPr>
      </w:pPr>
      <w:ins w:id="437" w:author="ZTE" w:date="2023-10-30T16:53:50Z">
        <w:r>
          <w:rPr>
            <w:rFonts w:hint="eastAsia" w:eastAsia="宋体"/>
            <w:lang w:val="en-US" w:eastAsia="zh-CN"/>
          </w:rPr>
          <w:t>U</w:t>
        </w:r>
      </w:ins>
      <w:ins w:id="438" w:author="ZTE" w:date="2023-10-30T16:43:01Z">
        <w:r>
          <w:rPr/>
          <w:t>nless otherwise stated</w:t>
        </w:r>
      </w:ins>
      <w:ins w:id="439" w:author="ZTE" w:date="2023-10-30T16:37:04Z">
        <w:r>
          <w:rPr/>
          <w:t xml:space="preserve">, PUCCH format </w:t>
        </w:r>
      </w:ins>
      <w:ins w:id="440" w:author="ZTE" w:date="2023-10-30T16:37:04Z">
        <w:r>
          <w:rPr>
            <w:rFonts w:hint="eastAsia"/>
            <w:lang w:eastAsia="zh-CN"/>
          </w:rPr>
          <w:t>4</w:t>
        </w:r>
      </w:ins>
      <w:ins w:id="441" w:author="ZTE" w:date="2023-10-30T16:37:04Z">
        <w:r>
          <w:rPr/>
          <w:t xml:space="preserve"> requirement tests shall apply only for </w:t>
        </w:r>
      </w:ins>
      <w:ins w:id="442" w:author="ZTE" w:date="2023-10-30T16:37:04Z">
        <w:r>
          <w:rPr>
            <w:lang w:eastAsia="zh-CN"/>
          </w:rPr>
          <w:t xml:space="preserve">the </w:t>
        </w:r>
      </w:ins>
      <w:ins w:id="443" w:author="ZTE" w:date="2023-10-30T16:37:04Z">
        <w:r>
          <w:rPr>
            <w:rFonts w:cs="Arial"/>
            <w:szCs w:val="18"/>
          </w:rPr>
          <w:t xml:space="preserve">additional </w:t>
        </w:r>
      </w:ins>
      <w:ins w:id="444" w:author="ZTE" w:date="2023-10-30T16:37:04Z">
        <w:r>
          <w:rPr>
            <w:lang w:eastAsia="zh-CN"/>
          </w:rPr>
          <w:t>DM</w:t>
        </w:r>
      </w:ins>
      <w:ins w:id="445" w:author="ZTE" w:date="2023-10-30T16:37:04Z">
        <w:r>
          <w:rPr>
            <w:rFonts w:hint="eastAsia"/>
            <w:lang w:eastAsia="zh-CN"/>
          </w:rPr>
          <w:t>-</w:t>
        </w:r>
      </w:ins>
      <w:ins w:id="446" w:author="ZTE" w:date="2023-10-30T16:37:04Z">
        <w:r>
          <w:rPr>
            <w:lang w:eastAsia="zh-CN"/>
          </w:rPr>
          <w:t>RS configuration</w:t>
        </w:r>
      </w:ins>
      <w:ins w:id="447" w:author="ZTE" w:date="2023-10-30T16:37:04Z">
        <w:r>
          <w:rPr>
            <w:rFonts w:hint="eastAsia"/>
            <w:lang w:eastAsia="zh-CN"/>
          </w:rPr>
          <w:t xml:space="preserve"> </w:t>
        </w:r>
      </w:ins>
      <w:ins w:id="448" w:author="ZTE" w:date="2023-10-30T16:37:04Z">
        <w:r>
          <w:rPr/>
          <w:t>declared to be supported</w:t>
        </w:r>
      </w:ins>
      <w:ins w:id="449" w:author="ZTE" w:date="2023-10-30T16:37:04Z">
        <w:r>
          <w:rPr>
            <w:rFonts w:hint="eastAsia"/>
            <w:lang w:eastAsia="zh-CN"/>
          </w:rPr>
          <w:t xml:space="preserve"> </w:t>
        </w:r>
      </w:ins>
      <w:ins w:id="450" w:author="ZTE" w:date="2023-10-30T16:37:04Z">
        <w:r>
          <w:rPr>
            <w:lang w:eastAsia="zh-CN"/>
          </w:rPr>
          <w:t>(see D.1</w:t>
        </w:r>
      </w:ins>
      <w:ins w:id="451" w:author="ZTE" w:date="2023-10-30T16:37:04Z">
        <w:r>
          <w:rPr>
            <w:rFonts w:hint="eastAsia"/>
            <w:lang w:eastAsia="zh-CN"/>
          </w:rPr>
          <w:t>0</w:t>
        </w:r>
      </w:ins>
      <w:ins w:id="452" w:author="ZTE" w:date="2023-10-30T16:37:04Z">
        <w:r>
          <w:rPr>
            <w:lang w:eastAsia="zh-CN"/>
          </w:rPr>
          <w:t>5 in table 4.6-1)</w:t>
        </w:r>
      </w:ins>
      <w:ins w:id="453" w:author="ZTE" w:date="2023-10-30T16:37:04Z">
        <w:r>
          <w:rPr/>
          <w:t xml:space="preserve">. </w:t>
        </w:r>
      </w:ins>
      <w:ins w:id="454" w:author="ZTE" w:date="2023-10-30T16:37:04Z">
        <w:r>
          <w:rPr>
            <w:lang w:eastAsia="zh-CN"/>
          </w:rPr>
          <w:t xml:space="preserve">If both options </w:t>
        </w:r>
      </w:ins>
      <w:ins w:id="455" w:author="ZTE" w:date="2023-10-30T16:37:04Z">
        <w:r>
          <w:rPr>
            <w:rFonts w:hint="eastAsia"/>
            <w:lang w:eastAsia="zh-CN"/>
          </w:rPr>
          <w:t xml:space="preserve">(without and with additional DM-RS) </w:t>
        </w:r>
      </w:ins>
      <w:ins w:id="456" w:author="ZTE" w:date="2023-10-30T16:37:04Z">
        <w:r>
          <w:rPr>
            <w:lang w:eastAsia="zh-CN"/>
          </w:rPr>
          <w:t xml:space="preserve">are declared to be supported, </w:t>
        </w:r>
      </w:ins>
      <w:ins w:id="457" w:author="ZTE" w:date="2023-10-30T16:37:04Z">
        <w:r>
          <w:rPr>
            <w:rFonts w:hint="eastAsia"/>
            <w:lang w:eastAsia="zh-CN"/>
          </w:rPr>
          <w:t xml:space="preserve">the </w:t>
        </w:r>
      </w:ins>
      <w:ins w:id="458" w:author="ZTE" w:date="2023-10-30T16:37:04Z">
        <w:r>
          <w:rPr>
            <w:lang w:eastAsia="zh-CN"/>
          </w:rPr>
          <w:t xml:space="preserve">tests shall be done for </w:t>
        </w:r>
      </w:ins>
      <w:ins w:id="459" w:author="ZTE" w:date="2023-10-30T16:37:04Z">
        <w:r>
          <w:rPr>
            <w:rFonts w:hint="eastAsia"/>
            <w:lang w:eastAsia="zh-CN"/>
          </w:rPr>
          <w:t>either without or with additional DM-RS</w:t>
        </w:r>
      </w:ins>
      <w:ins w:id="460" w:author="ZTE" w:date="2023-10-30T16:37:04Z">
        <w:r>
          <w:rPr>
            <w:lang w:eastAsia="zh-CN"/>
          </w:rPr>
          <w:t>; the same chosen option shall then be used for all tests.</w:t>
        </w:r>
      </w:ins>
    </w:p>
    <w:p>
      <w:pPr>
        <w:rPr>
          <w:ins w:id="461" w:author="ZTE" w:date="2023-10-30T16:06:52Z"/>
          <w:lang w:eastAsia="zh-CN"/>
        </w:rPr>
      </w:pPr>
    </w:p>
    <w:p>
      <w:pPr>
        <w:pStyle w:val="5"/>
        <w:rPr>
          <w:ins w:id="462" w:author="ZTE" w:date="2023-10-30T16:06:52Z"/>
          <w:snapToGrid w:val="0"/>
          <w:lang w:eastAsia="zh-CN"/>
        </w:rPr>
      </w:pPr>
      <w:ins w:id="463" w:author="ZTE" w:date="2023-10-30T16:06:52Z">
        <w:r>
          <w:rPr/>
          <w:t>8.</w:t>
        </w:r>
      </w:ins>
      <w:ins w:id="464" w:author="ZTE" w:date="2023-10-30T16:06:52Z">
        <w:r>
          <w:rPr>
            <w:lang w:eastAsia="zh-CN"/>
          </w:rPr>
          <w:t>1</w:t>
        </w:r>
      </w:ins>
      <w:ins w:id="465" w:author="ZTE" w:date="2023-10-30T16:06:52Z">
        <w:r>
          <w:rPr/>
          <w:t>.</w:t>
        </w:r>
      </w:ins>
      <w:ins w:id="466" w:author="ZTE" w:date="2023-10-30T16:06:52Z">
        <w:r>
          <w:rPr>
            <w:lang w:eastAsia="zh-CN"/>
          </w:rPr>
          <w:t>2</w:t>
        </w:r>
      </w:ins>
      <w:ins w:id="467" w:author="ZTE" w:date="2023-10-30T16:06:52Z">
        <w:r>
          <w:rPr/>
          <w:t>.</w:t>
        </w:r>
      </w:ins>
      <w:ins w:id="468" w:author="ZTE" w:date="2023-10-30T16:06:55Z">
        <w:r>
          <w:rPr>
            <w:rFonts w:hint="eastAsia" w:eastAsia="宋体"/>
            <w:lang w:val="en-US" w:eastAsia="zh-CN"/>
          </w:rPr>
          <w:t>13</w:t>
        </w:r>
      </w:ins>
      <w:ins w:id="469" w:author="ZTE" w:date="2023-10-30T16:06:52Z">
        <w:r>
          <w:rPr/>
          <w:tab/>
        </w:r>
      </w:ins>
      <w:ins w:id="470" w:author="ZTE" w:date="2023-10-30T16:06:52Z">
        <w:r>
          <w:rPr/>
          <w:t>Applicability</w:t>
        </w:r>
      </w:ins>
      <w:ins w:id="471" w:author="ZTE" w:date="2023-10-30T16:06:52Z">
        <w:r>
          <w:rPr>
            <w:lang w:eastAsia="zh-CN"/>
          </w:rPr>
          <w:t xml:space="preserve"> of </w:t>
        </w:r>
      </w:ins>
      <w:ins w:id="472" w:author="ZTE" w:date="2023-10-30T16:06:52Z">
        <w:r>
          <w:rPr>
            <w:rFonts w:hint="eastAsia"/>
            <w:lang w:val="en-US" w:eastAsia="zh-CN"/>
          </w:rPr>
          <w:t xml:space="preserve">ATG </w:t>
        </w:r>
      </w:ins>
      <w:ins w:id="473" w:author="ZTE" w:date="2023-10-30T16:06:52Z">
        <w:r>
          <w:rPr>
            <w:lang w:eastAsia="zh-CN"/>
          </w:rPr>
          <w:t>P</w:t>
        </w:r>
      </w:ins>
      <w:ins w:id="474" w:author="ZTE" w:date="2023-10-30T16:06:59Z">
        <w:r>
          <w:rPr>
            <w:rFonts w:hint="eastAsia"/>
            <w:lang w:val="en-US" w:eastAsia="zh-CN"/>
          </w:rPr>
          <w:t>RAC</w:t>
        </w:r>
      </w:ins>
      <w:ins w:id="475" w:author="ZTE" w:date="2023-10-30T16:07:00Z">
        <w:r>
          <w:rPr>
            <w:rFonts w:hint="eastAsia"/>
            <w:lang w:val="en-US" w:eastAsia="zh-CN"/>
          </w:rPr>
          <w:t>H</w:t>
        </w:r>
      </w:ins>
      <w:ins w:id="476" w:author="ZTE" w:date="2023-10-30T16:06:52Z">
        <w:r>
          <w:rPr>
            <w:lang w:eastAsia="zh-CN"/>
          </w:rPr>
          <w:t xml:space="preserve"> performance </w:t>
        </w:r>
      </w:ins>
      <w:ins w:id="477" w:author="ZTE" w:date="2023-10-30T16:06:52Z">
        <w:r>
          <w:rPr>
            <w:snapToGrid w:val="0"/>
            <w:lang w:eastAsia="zh-CN"/>
          </w:rPr>
          <w:t>requirements</w:t>
        </w:r>
      </w:ins>
    </w:p>
    <w:p>
      <w:pPr>
        <w:pStyle w:val="6"/>
        <w:rPr>
          <w:ins w:id="478" w:author="ZTE" w:date="2023-10-30T16:38:29Z"/>
          <w:snapToGrid w:val="0"/>
          <w:lang w:eastAsia="zh-CN"/>
        </w:rPr>
      </w:pPr>
      <w:ins w:id="479" w:author="ZTE" w:date="2023-10-30T16:38:29Z">
        <w:r>
          <w:rPr/>
          <w:t>8.</w:t>
        </w:r>
      </w:ins>
      <w:ins w:id="480" w:author="ZTE" w:date="2023-10-30T16:38:29Z">
        <w:r>
          <w:rPr>
            <w:rFonts w:hint="eastAsia"/>
            <w:lang w:eastAsia="zh-CN"/>
          </w:rPr>
          <w:t>1</w:t>
        </w:r>
      </w:ins>
      <w:ins w:id="481" w:author="ZTE" w:date="2023-10-30T16:38:29Z">
        <w:r>
          <w:rPr/>
          <w:t>.</w:t>
        </w:r>
      </w:ins>
      <w:ins w:id="482" w:author="ZTE" w:date="2023-10-30T16:38:29Z">
        <w:r>
          <w:rPr>
            <w:rFonts w:hint="eastAsia"/>
            <w:lang w:eastAsia="zh-CN"/>
          </w:rPr>
          <w:t>2</w:t>
        </w:r>
      </w:ins>
      <w:ins w:id="483" w:author="ZTE" w:date="2023-10-30T16:38:29Z">
        <w:r>
          <w:rPr/>
          <w:t>.</w:t>
        </w:r>
      </w:ins>
      <w:ins w:id="484" w:author="ZTE" w:date="2023-10-30T16:38:29Z">
        <w:r>
          <w:rPr>
            <w:rFonts w:hint="eastAsia"/>
            <w:lang w:eastAsia="zh-CN"/>
          </w:rPr>
          <w:t>3</w:t>
        </w:r>
      </w:ins>
      <w:ins w:id="485" w:author="ZTE" w:date="2023-10-30T16:38:29Z">
        <w:r>
          <w:rPr/>
          <w:t>.1</w:t>
        </w:r>
      </w:ins>
      <w:ins w:id="486" w:author="ZTE" w:date="2023-10-30T16:38:29Z">
        <w:r>
          <w:rPr/>
          <w:tab/>
        </w:r>
      </w:ins>
      <w:ins w:id="487" w:author="ZTE" w:date="2023-10-30T16:38:29Z">
        <w:r>
          <w:rPr/>
          <w:t>Applicability</w:t>
        </w:r>
      </w:ins>
      <w:ins w:id="488" w:author="ZTE" w:date="2023-10-30T16:38:29Z">
        <w:r>
          <w:rPr>
            <w:rFonts w:hint="eastAsia"/>
            <w:lang w:eastAsia="zh-CN"/>
          </w:rPr>
          <w:t xml:space="preserve"> of </w:t>
        </w:r>
      </w:ins>
      <w:ins w:id="489" w:author="ZTE" w:date="2023-10-30T16:38:29Z">
        <w:r>
          <w:rPr>
            <w:snapToGrid w:val="0"/>
            <w:lang w:eastAsia="zh-CN"/>
          </w:rPr>
          <w:t>requirements</w:t>
        </w:r>
      </w:ins>
      <w:ins w:id="490" w:author="ZTE" w:date="2023-10-30T16:38:29Z">
        <w:r>
          <w:rPr>
            <w:rFonts w:hint="eastAsia"/>
            <w:snapToGrid w:val="0"/>
            <w:lang w:eastAsia="zh-CN"/>
          </w:rPr>
          <w:t xml:space="preserve"> for different </w:t>
        </w:r>
      </w:ins>
      <w:ins w:id="491" w:author="ZTE" w:date="2023-10-30T16:38:29Z">
        <w:r>
          <w:rPr>
            <w:snapToGrid w:val="0"/>
            <w:lang w:eastAsia="zh-CN"/>
          </w:rPr>
          <w:t>formats</w:t>
        </w:r>
      </w:ins>
    </w:p>
    <w:p>
      <w:pPr>
        <w:rPr>
          <w:ins w:id="492" w:author="ZTE" w:date="2023-10-30T16:38:29Z"/>
        </w:rPr>
      </w:pPr>
      <w:ins w:id="493" w:author="ZTE" w:date="2023-10-30T16:43:21Z">
        <w:r>
          <w:rPr>
            <w:lang w:val="en-US"/>
          </w:rPr>
          <w:t xml:space="preserve">In </w:t>
        </w:r>
      </w:ins>
      <w:ins w:id="494" w:author="ZTE" w:date="2023-10-30T16:43:21Z">
        <w:r>
          <w:rPr>
            <w:rFonts w:hint="eastAsia" w:eastAsia="宋体"/>
            <w:lang w:val="en-US" w:eastAsia="zh-CN"/>
          </w:rPr>
          <w:t xml:space="preserve">ATG </w:t>
        </w:r>
      </w:ins>
      <w:ins w:id="495" w:author="ZTE" w:date="2023-10-30T16:43:21Z">
        <w:r>
          <w:rPr>
            <w:lang w:val="en-US"/>
          </w:rPr>
          <w:t>requirements</w:t>
        </w:r>
      </w:ins>
      <w:ins w:id="496" w:author="ZTE" w:date="2023-10-30T16:43:21Z">
        <w:r>
          <w:rPr>
            <w:rFonts w:hint="eastAsia" w:eastAsia="宋体"/>
            <w:lang w:val="en-US" w:eastAsia="zh-CN"/>
          </w:rPr>
          <w:t>, u</w:t>
        </w:r>
      </w:ins>
      <w:ins w:id="497" w:author="ZTE" w:date="2023-10-30T16:43:21Z">
        <w:r>
          <w:rPr/>
          <w:t>nless otherwise stated</w:t>
        </w:r>
      </w:ins>
      <w:ins w:id="498" w:author="ZTE" w:date="2023-10-30T16:43:21Z">
        <w:r>
          <w:rPr>
            <w:rFonts w:hint="eastAsia" w:eastAsia="宋体"/>
            <w:lang w:val="en-US" w:eastAsia="zh-CN"/>
          </w:rPr>
          <w:t>,</w:t>
        </w:r>
      </w:ins>
      <w:ins w:id="499" w:author="ZTE" w:date="2023-10-30T16:38:29Z">
        <w:r>
          <w:rPr/>
          <w:t xml:space="preserve"> </w:t>
        </w:r>
      </w:ins>
      <w:ins w:id="500" w:author="ZTE" w:date="2023-10-30T16:38:29Z">
        <w:r>
          <w:rPr>
            <w:lang w:eastAsia="zh-CN"/>
          </w:rPr>
          <w:t>PRACH</w:t>
        </w:r>
      </w:ins>
      <w:ins w:id="501" w:author="ZTE" w:date="2023-10-30T16:38:29Z">
        <w:r>
          <w:rPr/>
          <w:t xml:space="preserve"> requirement tests shall apply only for each</w:t>
        </w:r>
      </w:ins>
      <w:ins w:id="502" w:author="ZTE" w:date="2023-10-30T16:38:29Z">
        <w:r>
          <w:rPr>
            <w:lang w:eastAsia="zh-CN"/>
          </w:rPr>
          <w:t xml:space="preserve"> PRACH</w:t>
        </w:r>
      </w:ins>
      <w:ins w:id="503" w:author="ZTE" w:date="2023-10-30T16:38:29Z">
        <w:r>
          <w:rPr/>
          <w:t xml:space="preserve"> </w:t>
        </w:r>
      </w:ins>
      <w:ins w:id="504" w:author="ZTE" w:date="2023-10-30T16:38:29Z">
        <w:r>
          <w:rPr>
            <w:lang w:eastAsia="zh-CN"/>
          </w:rPr>
          <w:t>format</w:t>
        </w:r>
      </w:ins>
      <w:ins w:id="505" w:author="ZTE" w:date="2023-10-30T16:38:29Z">
        <w:r>
          <w:rPr/>
          <w:t xml:space="preserve"> declared to be supported </w:t>
        </w:r>
      </w:ins>
      <w:ins w:id="506" w:author="ZTE" w:date="2023-10-30T16:38:29Z">
        <w:r>
          <w:rPr>
            <w:rFonts w:hint="eastAsia"/>
            <w:lang w:eastAsia="zh-CN"/>
          </w:rPr>
          <w:t>(</w:t>
        </w:r>
      </w:ins>
      <w:ins w:id="507" w:author="ZTE" w:date="2023-10-30T16:38:29Z">
        <w:r>
          <w:rPr>
            <w:lang w:eastAsia="zh-CN"/>
          </w:rPr>
          <w:t>see D.1</w:t>
        </w:r>
      </w:ins>
      <w:ins w:id="508" w:author="ZTE" w:date="2023-10-30T16:38:29Z">
        <w:r>
          <w:rPr>
            <w:rFonts w:hint="eastAsia"/>
            <w:lang w:eastAsia="zh-CN"/>
          </w:rPr>
          <w:t>0</w:t>
        </w:r>
      </w:ins>
      <w:ins w:id="509" w:author="ZTE" w:date="2023-10-30T16:38:29Z">
        <w:r>
          <w:rPr>
            <w:lang w:eastAsia="zh-CN"/>
          </w:rPr>
          <w:t>3 in table 4.6-1</w:t>
        </w:r>
      </w:ins>
      <w:ins w:id="510" w:author="ZTE" w:date="2023-10-30T16:38:29Z">
        <w:r>
          <w:rPr>
            <w:rFonts w:hint="eastAsia"/>
            <w:lang w:eastAsia="zh-CN"/>
          </w:rPr>
          <w:t>)</w:t>
        </w:r>
      </w:ins>
      <w:ins w:id="511" w:author="ZTE" w:date="2023-10-30T16:38:29Z">
        <w:r>
          <w:rPr/>
          <w:t>.</w:t>
        </w:r>
      </w:ins>
    </w:p>
    <w:p>
      <w:pPr>
        <w:pStyle w:val="6"/>
        <w:rPr>
          <w:ins w:id="512" w:author="ZTE" w:date="2023-10-30T16:38:29Z"/>
          <w:snapToGrid w:val="0"/>
          <w:lang w:eastAsia="zh-CN"/>
        </w:rPr>
      </w:pPr>
      <w:ins w:id="513" w:author="ZTE" w:date="2023-10-30T16:38:29Z">
        <w:bookmarkStart w:id="258" w:name="_Toc106206796"/>
        <w:bookmarkStart w:id="259" w:name="_Toc99703010"/>
        <w:bookmarkStart w:id="260" w:name="_Toc74915905"/>
        <w:bookmarkStart w:id="261" w:name="_Toc115080798"/>
        <w:bookmarkStart w:id="262" w:name="_Toc89952831"/>
        <w:bookmarkStart w:id="263" w:name="_Toc37273077"/>
        <w:bookmarkStart w:id="264" w:name="_Toc137396503"/>
        <w:bookmarkStart w:id="265" w:name="_Toc147038917"/>
        <w:bookmarkStart w:id="266" w:name="_Toc21102930"/>
        <w:bookmarkStart w:id="267" w:name="_Toc45886157"/>
        <w:bookmarkStart w:id="268" w:name="_Toc82536538"/>
        <w:bookmarkStart w:id="269" w:name="_Toc29810779"/>
        <w:bookmarkStart w:id="270" w:name="_Toc121999680"/>
        <w:bookmarkStart w:id="271" w:name="_Toc58915902"/>
        <w:bookmarkStart w:id="272" w:name="_Toc66693953"/>
        <w:bookmarkStart w:id="273" w:name="_Toc53183235"/>
        <w:bookmarkStart w:id="274" w:name="_Toc124154579"/>
        <w:bookmarkStart w:id="275" w:name="_Toc98766647"/>
        <w:bookmarkStart w:id="276" w:name="_Toc76114530"/>
        <w:bookmarkStart w:id="277" w:name="_Toc76544416"/>
        <w:bookmarkStart w:id="278" w:name="_Toc58918083"/>
        <w:bookmarkStart w:id="279" w:name="_Toc36636131"/>
        <w:r>
          <w:rPr/>
          <w:t>8.</w:t>
        </w:r>
      </w:ins>
      <w:ins w:id="514" w:author="ZTE" w:date="2023-10-30T16:38:29Z">
        <w:r>
          <w:rPr>
            <w:rFonts w:hint="eastAsia"/>
            <w:lang w:eastAsia="zh-CN"/>
          </w:rPr>
          <w:t>1</w:t>
        </w:r>
      </w:ins>
      <w:ins w:id="515" w:author="ZTE" w:date="2023-10-30T16:38:29Z">
        <w:r>
          <w:rPr/>
          <w:t>.</w:t>
        </w:r>
      </w:ins>
      <w:ins w:id="516" w:author="ZTE" w:date="2023-10-30T16:38:29Z">
        <w:r>
          <w:rPr>
            <w:rFonts w:hint="eastAsia"/>
            <w:lang w:eastAsia="zh-CN"/>
          </w:rPr>
          <w:t>2</w:t>
        </w:r>
      </w:ins>
      <w:ins w:id="517" w:author="ZTE" w:date="2023-10-30T16:38:29Z">
        <w:r>
          <w:rPr/>
          <w:t>.</w:t>
        </w:r>
      </w:ins>
      <w:ins w:id="518" w:author="ZTE" w:date="2023-10-30T16:38:29Z">
        <w:r>
          <w:rPr>
            <w:rFonts w:hint="eastAsia"/>
            <w:lang w:eastAsia="zh-CN"/>
          </w:rPr>
          <w:t>3</w:t>
        </w:r>
      </w:ins>
      <w:ins w:id="519" w:author="ZTE" w:date="2023-10-30T16:38:29Z">
        <w:r>
          <w:rPr/>
          <w:t>.</w:t>
        </w:r>
      </w:ins>
      <w:ins w:id="520" w:author="ZTE" w:date="2023-10-30T16:38:29Z">
        <w:r>
          <w:rPr>
            <w:rFonts w:hint="eastAsia"/>
            <w:lang w:eastAsia="zh-CN"/>
          </w:rPr>
          <w:t>2</w:t>
        </w:r>
      </w:ins>
      <w:ins w:id="521" w:author="ZTE" w:date="2023-10-30T16:38:29Z">
        <w:r>
          <w:rPr/>
          <w:tab/>
        </w:r>
      </w:ins>
      <w:ins w:id="522" w:author="ZTE" w:date="2023-10-30T16:38:29Z">
        <w:r>
          <w:rPr/>
          <w:t>Applicability</w:t>
        </w:r>
      </w:ins>
      <w:ins w:id="523" w:author="ZTE" w:date="2023-10-30T16:38:29Z">
        <w:r>
          <w:rPr>
            <w:rFonts w:hint="eastAsia"/>
            <w:lang w:eastAsia="zh-CN"/>
          </w:rPr>
          <w:t xml:space="preserve"> of </w:t>
        </w:r>
      </w:ins>
      <w:ins w:id="524" w:author="ZTE" w:date="2023-10-30T16:38:29Z">
        <w:r>
          <w:rPr>
            <w:snapToGrid w:val="0"/>
            <w:lang w:eastAsia="zh-CN"/>
          </w:rPr>
          <w:t>requirements</w:t>
        </w:r>
      </w:ins>
      <w:ins w:id="525" w:author="ZTE" w:date="2023-10-30T16:38:29Z">
        <w:r>
          <w:rPr>
            <w:rFonts w:hint="eastAsia"/>
            <w:snapToGrid w:val="0"/>
            <w:lang w:eastAsia="zh-CN"/>
          </w:rPr>
          <w:t xml:space="preserve"> for different subcarrier spacings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ins>
    </w:p>
    <w:p>
      <w:pPr>
        <w:rPr>
          <w:ins w:id="526" w:author="ZTE" w:date="2023-10-30T16:38:29Z"/>
        </w:rPr>
      </w:pPr>
      <w:ins w:id="527" w:author="ZTE" w:date="2023-10-30T16:43:31Z">
        <w:r>
          <w:rPr>
            <w:lang w:val="en-US"/>
          </w:rPr>
          <w:t xml:space="preserve">In </w:t>
        </w:r>
      </w:ins>
      <w:ins w:id="528" w:author="ZTE" w:date="2023-10-30T16:43:31Z">
        <w:r>
          <w:rPr>
            <w:rFonts w:hint="eastAsia" w:eastAsia="宋体"/>
            <w:lang w:val="en-US" w:eastAsia="zh-CN"/>
          </w:rPr>
          <w:t xml:space="preserve">ATG </w:t>
        </w:r>
      </w:ins>
      <w:ins w:id="529" w:author="ZTE" w:date="2023-10-30T16:43:31Z">
        <w:r>
          <w:rPr>
            <w:lang w:val="en-US"/>
          </w:rPr>
          <w:t>requirements</w:t>
        </w:r>
      </w:ins>
      <w:ins w:id="530" w:author="ZTE" w:date="2023-10-30T16:43:31Z">
        <w:r>
          <w:rPr>
            <w:rFonts w:hint="eastAsia" w:eastAsia="宋体"/>
            <w:lang w:val="en-US" w:eastAsia="zh-CN"/>
          </w:rPr>
          <w:t>, u</w:t>
        </w:r>
      </w:ins>
      <w:ins w:id="531" w:author="ZTE" w:date="2023-10-30T16:43:31Z">
        <w:r>
          <w:rPr/>
          <w:t>nless otherwise stated</w:t>
        </w:r>
      </w:ins>
      <w:ins w:id="532" w:author="ZTE" w:date="2023-10-30T16:38:29Z">
        <w:r>
          <w:rPr/>
          <w:t xml:space="preserve">, for each PRACH format with short sequence declared to be supported, </w:t>
        </w:r>
      </w:ins>
      <w:ins w:id="533" w:author="ZTE" w:date="2023-10-30T16:38:29Z">
        <w:r>
          <w:rPr>
            <w:lang w:eastAsia="zh-CN"/>
          </w:rPr>
          <w:t>for each FR,</w:t>
        </w:r>
      </w:ins>
      <w:ins w:id="534" w:author="ZTE" w:date="2023-10-30T16:38:29Z">
        <w:r>
          <w:rPr>
            <w:rFonts w:hint="eastAsia"/>
            <w:lang w:eastAsia="zh-CN"/>
          </w:rPr>
          <w:t xml:space="preserve"> the </w:t>
        </w:r>
      </w:ins>
      <w:ins w:id="535" w:author="ZTE" w:date="2023-10-30T16:38:29Z">
        <w:r>
          <w:rPr/>
          <w:t xml:space="preserve">tests shall </w:t>
        </w:r>
      </w:ins>
      <w:ins w:id="536" w:author="ZTE" w:date="2023-10-30T16:38:29Z">
        <w:r>
          <w:rPr>
            <w:lang w:eastAsia="zh-CN"/>
          </w:rPr>
          <w:t>apply only</w:t>
        </w:r>
      </w:ins>
      <w:ins w:id="537" w:author="ZTE" w:date="2023-10-30T16:38:29Z">
        <w:r>
          <w:rPr/>
          <w:t xml:space="preserve"> for the smallest supported subcarrier spacing</w:t>
        </w:r>
      </w:ins>
      <w:ins w:id="538" w:author="ZTE" w:date="2023-10-30T16:38:29Z">
        <w:r>
          <w:rPr>
            <w:rFonts w:hint="eastAsia"/>
            <w:lang w:eastAsia="zh-CN"/>
          </w:rPr>
          <w:t xml:space="preserve"> </w:t>
        </w:r>
      </w:ins>
      <w:ins w:id="539" w:author="ZTE" w:date="2023-10-30T16:38:29Z">
        <w:r>
          <w:rPr>
            <w:lang w:eastAsia="zh-CN"/>
          </w:rPr>
          <w:t xml:space="preserve">in the FR </w:t>
        </w:r>
      </w:ins>
      <w:ins w:id="540" w:author="ZTE" w:date="2023-10-30T16:38:29Z">
        <w:r>
          <w:rPr>
            <w:rFonts w:hint="eastAsia"/>
            <w:lang w:eastAsia="zh-CN"/>
          </w:rPr>
          <w:t>(</w:t>
        </w:r>
      </w:ins>
      <w:ins w:id="541" w:author="ZTE" w:date="2023-10-30T16:38:29Z">
        <w:r>
          <w:rPr>
            <w:lang w:eastAsia="zh-CN"/>
          </w:rPr>
          <w:t>see D.1</w:t>
        </w:r>
      </w:ins>
      <w:ins w:id="542" w:author="ZTE" w:date="2023-10-30T16:38:29Z">
        <w:r>
          <w:rPr>
            <w:rFonts w:hint="eastAsia"/>
            <w:lang w:eastAsia="zh-CN"/>
          </w:rPr>
          <w:t>0</w:t>
        </w:r>
      </w:ins>
      <w:ins w:id="543" w:author="ZTE" w:date="2023-10-30T16:38:29Z">
        <w:r>
          <w:rPr>
            <w:lang w:eastAsia="zh-CN"/>
          </w:rPr>
          <w:t>3 in table 4.6-1</w:t>
        </w:r>
      </w:ins>
      <w:ins w:id="544" w:author="ZTE" w:date="2023-10-30T16:38:29Z">
        <w:r>
          <w:rPr>
            <w:rFonts w:hint="eastAsia"/>
            <w:lang w:eastAsia="zh-CN"/>
          </w:rPr>
          <w:t>)</w:t>
        </w:r>
      </w:ins>
      <w:ins w:id="545" w:author="ZTE" w:date="2023-10-30T16:38:29Z">
        <w:r>
          <w:rPr/>
          <w:t>.</w:t>
        </w:r>
      </w:ins>
    </w:p>
    <w:p>
      <w:pPr>
        <w:pStyle w:val="6"/>
        <w:rPr>
          <w:ins w:id="546" w:author="ZTE" w:date="2023-10-30T16:38:29Z"/>
          <w:lang w:eastAsia="zh-CN"/>
        </w:rPr>
      </w:pPr>
      <w:ins w:id="547" w:author="ZTE" w:date="2023-10-30T16:38:29Z">
        <w:bookmarkStart w:id="280" w:name="_Toc115080799"/>
        <w:bookmarkStart w:id="281" w:name="_Toc137396504"/>
        <w:bookmarkStart w:id="282" w:name="_Toc58918084"/>
        <w:bookmarkStart w:id="283" w:name="_Toc74915906"/>
        <w:bookmarkStart w:id="284" w:name="_Toc106206797"/>
        <w:bookmarkStart w:id="285" w:name="_Toc147038918"/>
        <w:bookmarkStart w:id="286" w:name="_Toc53183236"/>
        <w:bookmarkStart w:id="287" w:name="_Toc45886158"/>
        <w:bookmarkStart w:id="288" w:name="_Toc66693954"/>
        <w:bookmarkStart w:id="289" w:name="_Toc76544417"/>
        <w:bookmarkStart w:id="290" w:name="_Toc98766648"/>
        <w:bookmarkStart w:id="291" w:name="_Toc36636132"/>
        <w:bookmarkStart w:id="292" w:name="_Toc29810780"/>
        <w:bookmarkStart w:id="293" w:name="_Toc89952832"/>
        <w:bookmarkStart w:id="294" w:name="_Toc37273078"/>
        <w:bookmarkStart w:id="295" w:name="_Toc76114531"/>
        <w:bookmarkStart w:id="296" w:name="_Toc82536539"/>
        <w:bookmarkStart w:id="297" w:name="_Toc124154580"/>
        <w:bookmarkStart w:id="298" w:name="_Toc121999681"/>
        <w:bookmarkStart w:id="299" w:name="_Toc58915903"/>
        <w:bookmarkStart w:id="300" w:name="_Toc99703011"/>
        <w:bookmarkStart w:id="301" w:name="_Toc21102931"/>
        <w:r>
          <w:rPr/>
          <w:t>8.</w:t>
        </w:r>
      </w:ins>
      <w:ins w:id="548" w:author="ZTE" w:date="2023-10-30T16:38:29Z">
        <w:r>
          <w:rPr>
            <w:rFonts w:hint="eastAsia"/>
          </w:rPr>
          <w:t>1</w:t>
        </w:r>
      </w:ins>
      <w:ins w:id="549" w:author="ZTE" w:date="2023-10-30T16:38:29Z">
        <w:r>
          <w:rPr/>
          <w:t>.</w:t>
        </w:r>
      </w:ins>
      <w:ins w:id="550" w:author="ZTE" w:date="2023-10-30T16:38:29Z">
        <w:r>
          <w:rPr>
            <w:rFonts w:hint="eastAsia"/>
          </w:rPr>
          <w:t>2</w:t>
        </w:r>
      </w:ins>
      <w:ins w:id="551" w:author="ZTE" w:date="2023-10-30T16:38:29Z">
        <w:r>
          <w:rPr/>
          <w:t>.</w:t>
        </w:r>
      </w:ins>
      <w:ins w:id="552" w:author="ZTE" w:date="2023-10-30T16:38:29Z">
        <w:r>
          <w:rPr>
            <w:rFonts w:hint="eastAsia"/>
            <w:lang w:eastAsia="zh-CN"/>
          </w:rPr>
          <w:t>3.3</w:t>
        </w:r>
      </w:ins>
      <w:ins w:id="553" w:author="ZTE" w:date="2023-10-30T16:38:29Z">
        <w:r>
          <w:rPr/>
          <w:tab/>
        </w:r>
      </w:ins>
      <w:ins w:id="554" w:author="ZTE" w:date="2023-10-30T16:38:29Z">
        <w:r>
          <w:rPr/>
          <w:t>Applicability</w:t>
        </w:r>
      </w:ins>
      <w:ins w:id="555" w:author="ZTE" w:date="2023-10-30T16:38:29Z">
        <w:r>
          <w:rPr>
            <w:rFonts w:hint="eastAsia"/>
          </w:rPr>
          <w:t xml:space="preserve"> of </w:t>
        </w:r>
      </w:ins>
      <w:ins w:id="556" w:author="ZTE" w:date="2023-10-30T16:38:29Z">
        <w:r>
          <w:rPr/>
          <w:t>requirements</w:t>
        </w:r>
      </w:ins>
      <w:ins w:id="557" w:author="ZTE" w:date="2023-10-30T16:38:29Z">
        <w:r>
          <w:rPr>
            <w:rFonts w:hint="eastAsia"/>
          </w:rPr>
          <w:t xml:space="preserve"> for different channel bandwidths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ins>
    </w:p>
    <w:p>
      <w:pPr>
        <w:rPr>
          <w:rFonts w:hint="default" w:eastAsia="宋体"/>
          <w:lang w:val="en-US" w:eastAsia="zh-CN"/>
        </w:rPr>
      </w:pPr>
      <w:ins w:id="558" w:author="ZTE" w:date="2023-10-30T16:43:38Z">
        <w:r>
          <w:rPr>
            <w:lang w:val="en-US"/>
          </w:rPr>
          <w:t xml:space="preserve">In </w:t>
        </w:r>
      </w:ins>
      <w:ins w:id="559" w:author="ZTE" w:date="2023-10-30T16:43:38Z">
        <w:r>
          <w:rPr>
            <w:rFonts w:hint="eastAsia" w:eastAsia="宋体"/>
            <w:lang w:val="en-US" w:eastAsia="zh-CN"/>
          </w:rPr>
          <w:t xml:space="preserve">ATG </w:t>
        </w:r>
      </w:ins>
      <w:ins w:id="560" w:author="ZTE" w:date="2023-10-30T16:43:38Z">
        <w:r>
          <w:rPr>
            <w:lang w:val="en-US"/>
          </w:rPr>
          <w:t>requirements</w:t>
        </w:r>
      </w:ins>
      <w:ins w:id="561" w:author="ZTE" w:date="2023-10-30T16:43:38Z">
        <w:r>
          <w:rPr>
            <w:rFonts w:hint="eastAsia" w:eastAsia="宋体"/>
            <w:lang w:val="en-US" w:eastAsia="zh-CN"/>
          </w:rPr>
          <w:t>, u</w:t>
        </w:r>
      </w:ins>
      <w:ins w:id="562" w:author="ZTE" w:date="2023-10-30T16:43:38Z">
        <w:r>
          <w:rPr/>
          <w:t>nless otherwise stated</w:t>
        </w:r>
      </w:ins>
      <w:ins w:id="563" w:author="ZTE" w:date="2023-10-30T16:43:39Z">
        <w:r>
          <w:rPr>
            <w:rFonts w:hint="eastAsia" w:eastAsia="宋体"/>
            <w:lang w:val="en-US" w:eastAsia="zh-CN"/>
          </w:rPr>
          <w:t>,</w:t>
        </w:r>
      </w:ins>
      <w:ins w:id="564" w:author="ZTE" w:date="2023-10-30T16:43:43Z">
        <w:r>
          <w:rPr>
            <w:rFonts w:hint="eastAsia" w:eastAsia="宋体"/>
            <w:lang w:val="en-US" w:eastAsia="zh-CN"/>
          </w:rPr>
          <w:t xml:space="preserve"> </w:t>
        </w:r>
      </w:ins>
      <w:ins w:id="565" w:author="ZTE" w:date="2023-10-30T16:38:29Z">
        <w:r>
          <w:rPr>
            <w:lang w:eastAsia="zh-CN"/>
          </w:rPr>
          <w:t xml:space="preserve">for the subcarrier spacing to be tested, the test requirements </w:t>
        </w:r>
      </w:ins>
      <w:ins w:id="566" w:author="ZTE" w:date="2023-10-30T16:38:29Z">
        <w:r>
          <w:rPr/>
          <w:t xml:space="preserve">shall apply only </w:t>
        </w:r>
      </w:ins>
      <w:ins w:id="567" w:author="ZTE" w:date="2023-10-30T16:38:29Z">
        <w:r>
          <w:rPr>
            <w:lang w:eastAsia="zh-CN"/>
          </w:rPr>
          <w:t xml:space="preserve">for anyone </w:t>
        </w:r>
      </w:ins>
      <w:ins w:id="568" w:author="ZTE" w:date="2023-10-30T16:38:29Z">
        <w:r>
          <w:rPr>
            <w:snapToGrid w:val="0"/>
            <w:lang w:eastAsia="zh-CN"/>
          </w:rPr>
          <w:t xml:space="preserve">channel bandwidth </w:t>
        </w:r>
      </w:ins>
      <w:ins w:id="569" w:author="ZTE" w:date="2023-10-30T16:38:29Z">
        <w:r>
          <w:rPr/>
          <w:t xml:space="preserve">declared to be supported </w:t>
        </w:r>
      </w:ins>
      <w:ins w:id="570" w:author="ZTE" w:date="2023-10-30T16:38:29Z">
        <w:r>
          <w:rPr>
            <w:lang w:eastAsia="zh-CN"/>
          </w:rPr>
          <w:t>(see D.7 in table 4.6-1).</w:t>
        </w:r>
      </w:ins>
    </w:p>
    <w:p>
      <w:pPr>
        <w:bidi w:val="0"/>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736"/>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1CE0A3F"/>
    <w:rsid w:val="023B127B"/>
    <w:rsid w:val="02841BA1"/>
    <w:rsid w:val="02D2242F"/>
    <w:rsid w:val="03355EA0"/>
    <w:rsid w:val="043E46A5"/>
    <w:rsid w:val="048227DA"/>
    <w:rsid w:val="051E6CF6"/>
    <w:rsid w:val="05A349A3"/>
    <w:rsid w:val="05E16F80"/>
    <w:rsid w:val="060818E9"/>
    <w:rsid w:val="06937D6A"/>
    <w:rsid w:val="0745434B"/>
    <w:rsid w:val="07B834C1"/>
    <w:rsid w:val="07DA78D8"/>
    <w:rsid w:val="09BC6835"/>
    <w:rsid w:val="0ABD092B"/>
    <w:rsid w:val="0B89672A"/>
    <w:rsid w:val="0BF90090"/>
    <w:rsid w:val="0C1C4667"/>
    <w:rsid w:val="0C8C1A30"/>
    <w:rsid w:val="0D4C606A"/>
    <w:rsid w:val="0DD67A44"/>
    <w:rsid w:val="0DEA7EF4"/>
    <w:rsid w:val="0DF12CDE"/>
    <w:rsid w:val="0E5E239A"/>
    <w:rsid w:val="0EBA0DA3"/>
    <w:rsid w:val="0F15052D"/>
    <w:rsid w:val="102A4C15"/>
    <w:rsid w:val="103601FC"/>
    <w:rsid w:val="107D324D"/>
    <w:rsid w:val="107F5909"/>
    <w:rsid w:val="108D51DB"/>
    <w:rsid w:val="10D67B96"/>
    <w:rsid w:val="1275558A"/>
    <w:rsid w:val="139F334D"/>
    <w:rsid w:val="14731EE2"/>
    <w:rsid w:val="148E07E4"/>
    <w:rsid w:val="14D43037"/>
    <w:rsid w:val="14FD5153"/>
    <w:rsid w:val="16373386"/>
    <w:rsid w:val="176164E9"/>
    <w:rsid w:val="1876043F"/>
    <w:rsid w:val="18B5241B"/>
    <w:rsid w:val="194F2BDB"/>
    <w:rsid w:val="1B4F70DB"/>
    <w:rsid w:val="1B566A66"/>
    <w:rsid w:val="1BDB664A"/>
    <w:rsid w:val="1DF63163"/>
    <w:rsid w:val="1EBA5FC9"/>
    <w:rsid w:val="1F137ADB"/>
    <w:rsid w:val="21CD282F"/>
    <w:rsid w:val="21EF12D1"/>
    <w:rsid w:val="22657554"/>
    <w:rsid w:val="227D5EB4"/>
    <w:rsid w:val="22855ABA"/>
    <w:rsid w:val="23536501"/>
    <w:rsid w:val="2434039E"/>
    <w:rsid w:val="24794EE7"/>
    <w:rsid w:val="24CA09D6"/>
    <w:rsid w:val="24F95938"/>
    <w:rsid w:val="251875C6"/>
    <w:rsid w:val="25386D4D"/>
    <w:rsid w:val="25FC3A79"/>
    <w:rsid w:val="2646479D"/>
    <w:rsid w:val="265461CB"/>
    <w:rsid w:val="27600541"/>
    <w:rsid w:val="2825114D"/>
    <w:rsid w:val="285A2894"/>
    <w:rsid w:val="28EE2036"/>
    <w:rsid w:val="298511A6"/>
    <w:rsid w:val="299C2540"/>
    <w:rsid w:val="29FE60C6"/>
    <w:rsid w:val="2A200C53"/>
    <w:rsid w:val="2ABE511F"/>
    <w:rsid w:val="2AD1447F"/>
    <w:rsid w:val="2B9E356D"/>
    <w:rsid w:val="2BFA4715"/>
    <w:rsid w:val="2C1378A0"/>
    <w:rsid w:val="2C47037B"/>
    <w:rsid w:val="2CA37B5E"/>
    <w:rsid w:val="2CA7091D"/>
    <w:rsid w:val="2CDC4D41"/>
    <w:rsid w:val="2CF23912"/>
    <w:rsid w:val="2D6E220C"/>
    <w:rsid w:val="2E1F374A"/>
    <w:rsid w:val="2E697834"/>
    <w:rsid w:val="2EC25694"/>
    <w:rsid w:val="2F040943"/>
    <w:rsid w:val="2F0C760C"/>
    <w:rsid w:val="303F09F5"/>
    <w:rsid w:val="31016B8A"/>
    <w:rsid w:val="31AD4AD2"/>
    <w:rsid w:val="32022F60"/>
    <w:rsid w:val="328A6F63"/>
    <w:rsid w:val="331A6AA7"/>
    <w:rsid w:val="33A7400E"/>
    <w:rsid w:val="3435504F"/>
    <w:rsid w:val="34BA1748"/>
    <w:rsid w:val="35930BAC"/>
    <w:rsid w:val="37020C27"/>
    <w:rsid w:val="377F7C7D"/>
    <w:rsid w:val="3A913EFC"/>
    <w:rsid w:val="3A9336E2"/>
    <w:rsid w:val="3AAF5655"/>
    <w:rsid w:val="3B7D6D44"/>
    <w:rsid w:val="3BBD1529"/>
    <w:rsid w:val="3C696750"/>
    <w:rsid w:val="3C993719"/>
    <w:rsid w:val="3F484C92"/>
    <w:rsid w:val="3FA35728"/>
    <w:rsid w:val="3FD236F0"/>
    <w:rsid w:val="3FE354E6"/>
    <w:rsid w:val="40AB17CA"/>
    <w:rsid w:val="41320608"/>
    <w:rsid w:val="41BF0B5E"/>
    <w:rsid w:val="421B0EFE"/>
    <w:rsid w:val="42747C37"/>
    <w:rsid w:val="42986F60"/>
    <w:rsid w:val="430D7B82"/>
    <w:rsid w:val="438D2DA5"/>
    <w:rsid w:val="43C04A29"/>
    <w:rsid w:val="44111E34"/>
    <w:rsid w:val="441A6544"/>
    <w:rsid w:val="44317188"/>
    <w:rsid w:val="44E16DD1"/>
    <w:rsid w:val="44FD53E4"/>
    <w:rsid w:val="45310626"/>
    <w:rsid w:val="480F06C5"/>
    <w:rsid w:val="488C5998"/>
    <w:rsid w:val="4A515369"/>
    <w:rsid w:val="4A830DC5"/>
    <w:rsid w:val="4ADE1283"/>
    <w:rsid w:val="4BDE36BA"/>
    <w:rsid w:val="4BDF5E5B"/>
    <w:rsid w:val="4C75187A"/>
    <w:rsid w:val="4C7973C3"/>
    <w:rsid w:val="4C811D9B"/>
    <w:rsid w:val="4D4F1908"/>
    <w:rsid w:val="4DB605A5"/>
    <w:rsid w:val="4E766DAB"/>
    <w:rsid w:val="4EAD306D"/>
    <w:rsid w:val="51CE44FE"/>
    <w:rsid w:val="51EA5D53"/>
    <w:rsid w:val="525376D2"/>
    <w:rsid w:val="52CA5402"/>
    <w:rsid w:val="52F8537C"/>
    <w:rsid w:val="53A34B22"/>
    <w:rsid w:val="54074A92"/>
    <w:rsid w:val="54077B5B"/>
    <w:rsid w:val="55E9690F"/>
    <w:rsid w:val="5617160B"/>
    <w:rsid w:val="5714297F"/>
    <w:rsid w:val="5726693E"/>
    <w:rsid w:val="58A60278"/>
    <w:rsid w:val="593C017D"/>
    <w:rsid w:val="59841E47"/>
    <w:rsid w:val="5A77195C"/>
    <w:rsid w:val="5BFE6C1A"/>
    <w:rsid w:val="5C5875AC"/>
    <w:rsid w:val="5D414CF5"/>
    <w:rsid w:val="5F4F1CBF"/>
    <w:rsid w:val="5F895A67"/>
    <w:rsid w:val="5FD77E3F"/>
    <w:rsid w:val="60390B13"/>
    <w:rsid w:val="60BF2C01"/>
    <w:rsid w:val="62DA5CD4"/>
    <w:rsid w:val="633F296E"/>
    <w:rsid w:val="64326C6C"/>
    <w:rsid w:val="65EB0027"/>
    <w:rsid w:val="662D26DE"/>
    <w:rsid w:val="666D3654"/>
    <w:rsid w:val="6675106B"/>
    <w:rsid w:val="66906931"/>
    <w:rsid w:val="67CF6160"/>
    <w:rsid w:val="682422EC"/>
    <w:rsid w:val="685236FE"/>
    <w:rsid w:val="68531C4E"/>
    <w:rsid w:val="68D050A9"/>
    <w:rsid w:val="68E91B56"/>
    <w:rsid w:val="690000FD"/>
    <w:rsid w:val="69BF6937"/>
    <w:rsid w:val="69F05E6F"/>
    <w:rsid w:val="6A9042E2"/>
    <w:rsid w:val="6B0E1227"/>
    <w:rsid w:val="6B7E74BE"/>
    <w:rsid w:val="6C571B18"/>
    <w:rsid w:val="6C7750AF"/>
    <w:rsid w:val="6D3467E5"/>
    <w:rsid w:val="6D79645D"/>
    <w:rsid w:val="6DC857F7"/>
    <w:rsid w:val="6E2C1BBE"/>
    <w:rsid w:val="6F1A4757"/>
    <w:rsid w:val="6F4708B3"/>
    <w:rsid w:val="6FB24AEE"/>
    <w:rsid w:val="701560A3"/>
    <w:rsid w:val="70301F26"/>
    <w:rsid w:val="70B93B01"/>
    <w:rsid w:val="71D50501"/>
    <w:rsid w:val="725814B1"/>
    <w:rsid w:val="73596BF6"/>
    <w:rsid w:val="73E47BB2"/>
    <w:rsid w:val="744F62E1"/>
    <w:rsid w:val="751C5160"/>
    <w:rsid w:val="754D5BD5"/>
    <w:rsid w:val="756070CB"/>
    <w:rsid w:val="76174637"/>
    <w:rsid w:val="762307A7"/>
    <w:rsid w:val="766440CB"/>
    <w:rsid w:val="76935296"/>
    <w:rsid w:val="771E3790"/>
    <w:rsid w:val="771F15C1"/>
    <w:rsid w:val="77804B1B"/>
    <w:rsid w:val="77A002F1"/>
    <w:rsid w:val="78767B5D"/>
    <w:rsid w:val="79652BD2"/>
    <w:rsid w:val="79712570"/>
    <w:rsid w:val="79BD5113"/>
    <w:rsid w:val="7A1A06CD"/>
    <w:rsid w:val="7A4826DF"/>
    <w:rsid w:val="7AA120D2"/>
    <w:rsid w:val="7AE9528E"/>
    <w:rsid w:val="7AF4439C"/>
    <w:rsid w:val="7B27157D"/>
    <w:rsid w:val="7BD55743"/>
    <w:rsid w:val="7BE7271E"/>
    <w:rsid w:val="7C1F2FC3"/>
    <w:rsid w:val="7C3D0C61"/>
    <w:rsid w:val="7CE243B7"/>
    <w:rsid w:val="7CE519F0"/>
    <w:rsid w:val="7D244CA4"/>
    <w:rsid w:val="7D7B196D"/>
    <w:rsid w:val="7DBD59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44</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cp:lastModifiedBy>
  <cp:lastPrinted>2019-02-25T13:05:00Z</cp:lastPrinted>
  <dcterms:modified xsi:type="dcterms:W3CDTF">2023-11-03T08:56:21Z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BB94BF5F19824D05B7D285B10B572FAB</vt:lpwstr>
  </property>
</Properties>
</file>